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A972" w14:textId="77777777" w:rsidR="00753CD4" w:rsidRPr="00753CD4" w:rsidRDefault="00753CD4">
      <w:pPr>
        <w:rPr>
          <w:b/>
          <w:lang w:val="en-GB"/>
        </w:rPr>
      </w:pPr>
      <w:r w:rsidRPr="00753CD4">
        <w:rPr>
          <w:b/>
          <w:lang w:val="en-GB"/>
        </w:rPr>
        <w:t>Romanian standardized noise reaction questions for community noise surveys</w:t>
      </w:r>
    </w:p>
    <w:p w14:paraId="78E83F1F" w14:textId="77777777" w:rsidR="00753CD4" w:rsidRDefault="00753CD4">
      <w:pPr>
        <w:rPr>
          <w:lang w:val="en-GB"/>
        </w:rPr>
      </w:pPr>
      <w:r>
        <w:rPr>
          <w:lang w:val="en-GB"/>
        </w:rPr>
        <w:t>Authors:</w:t>
      </w:r>
    </w:p>
    <w:p w14:paraId="00CA77C2" w14:textId="77777777" w:rsidR="00753CD4" w:rsidRDefault="00753CD4">
      <w:pPr>
        <w:rPr>
          <w:lang w:val="en-GB"/>
        </w:rPr>
      </w:pPr>
      <w:bookmarkStart w:id="0" w:name="_GoBack"/>
      <w:bookmarkEnd w:id="0"/>
    </w:p>
    <w:p w14:paraId="72610BBD" w14:textId="77777777" w:rsidR="00753CD4" w:rsidRDefault="00753CD4">
      <w:pPr>
        <w:rPr>
          <w:lang w:val="en-GB"/>
        </w:rPr>
      </w:pPr>
      <w:r>
        <w:rPr>
          <w:lang w:val="en-GB"/>
        </w:rPr>
        <w:t>Abstract</w:t>
      </w:r>
    </w:p>
    <w:p w14:paraId="100C4FB2" w14:textId="77777777" w:rsidR="00753CD4" w:rsidRPr="00753CD4" w:rsidRDefault="00753CD4">
      <w:pPr>
        <w:rPr>
          <w:lang w:val="en-GB"/>
        </w:rPr>
      </w:pPr>
      <w:r>
        <w:rPr>
          <w:lang w:val="en-GB"/>
        </w:rPr>
        <w:t>The International Commission on Biological Effects of Noise, ICBEN, has recommended the use of two standardized annoyance reaction questions for community noise surveys. ICBEN has also published a detailed protocol for translating these questions together with the corresponding response scale. This paper presents a version in the Romanian language.</w:t>
      </w:r>
    </w:p>
    <w:p w14:paraId="435A0C3F" w14:textId="77777777" w:rsidR="00753CD4" w:rsidRDefault="00753CD4">
      <w:pPr>
        <w:rPr>
          <w:b/>
          <w:lang w:val="en-US"/>
        </w:rPr>
      </w:pPr>
    </w:p>
    <w:p w14:paraId="7094A9A5" w14:textId="77777777" w:rsidR="0022304F" w:rsidRDefault="0022304F">
      <w:pPr>
        <w:rPr>
          <w:lang w:val="en-US"/>
        </w:rPr>
      </w:pPr>
      <w:r>
        <w:rPr>
          <w:b/>
          <w:lang w:val="en-US"/>
        </w:rPr>
        <w:t>Introduction</w:t>
      </w:r>
      <w:r w:rsidR="00F718AF">
        <w:rPr>
          <w:b/>
          <w:lang w:val="en-US"/>
        </w:rPr>
        <w:t xml:space="preserve">   </w:t>
      </w:r>
    </w:p>
    <w:p w14:paraId="123D1A34" w14:textId="77777777" w:rsidR="00951B37" w:rsidRDefault="00B71639">
      <w:pPr>
        <w:rPr>
          <w:lang w:val="en-US"/>
        </w:rPr>
      </w:pPr>
      <w:r w:rsidRPr="00B71639">
        <w:rPr>
          <w:lang w:val="en-US"/>
        </w:rPr>
        <w:t xml:space="preserve">People's response to noise, i.e. </w:t>
      </w:r>
      <w:r>
        <w:rPr>
          <w:lang w:val="en-US"/>
        </w:rPr>
        <w:t>their description of the noise annoyance, is usually studied by means of social surveys. A representative group is asked questions on how they perceive the noise in their neighborhood</w:t>
      </w:r>
      <w:r w:rsidR="00753CD4">
        <w:rPr>
          <w:lang w:val="en-US"/>
        </w:rPr>
        <w:t xml:space="preserve"> or home</w:t>
      </w:r>
      <w:r>
        <w:rPr>
          <w:lang w:val="en-US"/>
        </w:rPr>
        <w:t xml:space="preserve">, and the results are typically presented as so-called dose-response curves; </w:t>
      </w:r>
      <w:r w:rsidR="0053698B">
        <w:rPr>
          <w:lang w:val="en-US"/>
        </w:rPr>
        <w:t xml:space="preserve">i.e. </w:t>
      </w:r>
      <w:r>
        <w:rPr>
          <w:lang w:val="en-US"/>
        </w:rPr>
        <w:t xml:space="preserve">the percentage that express a certain degree of annoyance versus the noise exposure. It is customary to list the percentage of </w:t>
      </w:r>
      <w:r>
        <w:rPr>
          <w:i/>
          <w:lang w:val="en-US"/>
        </w:rPr>
        <w:t xml:space="preserve">highly annoyed residents </w:t>
      </w:r>
      <w:r w:rsidRPr="00B71639">
        <w:rPr>
          <w:lang w:val="en-US"/>
        </w:rPr>
        <w:t>as a function of the</w:t>
      </w:r>
      <w:r>
        <w:rPr>
          <w:i/>
          <w:lang w:val="en-US"/>
        </w:rPr>
        <w:t xml:space="preserve"> </w:t>
      </w:r>
      <w:r>
        <w:rPr>
          <w:lang w:val="en-US"/>
        </w:rPr>
        <w:t xml:space="preserve">yearly average time-weighted equivalent noise level, </w:t>
      </w:r>
      <w:proofErr w:type="spellStart"/>
      <w:r>
        <w:rPr>
          <w:lang w:val="en-US"/>
        </w:rPr>
        <w:t>L</w:t>
      </w:r>
      <w:r w:rsidRPr="00B71639">
        <w:rPr>
          <w:vertAlign w:val="subscript"/>
          <w:lang w:val="en-US"/>
        </w:rPr>
        <w:t>dn</w:t>
      </w:r>
      <w:proofErr w:type="spellEnd"/>
      <w:r>
        <w:rPr>
          <w:lang w:val="en-US"/>
        </w:rPr>
        <w:t xml:space="preserve"> or </w:t>
      </w:r>
      <w:proofErr w:type="spellStart"/>
      <w:r>
        <w:rPr>
          <w:lang w:val="en-US"/>
        </w:rPr>
        <w:t>L</w:t>
      </w:r>
      <w:r w:rsidRPr="00FD3172">
        <w:rPr>
          <w:vertAlign w:val="subscript"/>
          <w:lang w:val="en-US"/>
        </w:rPr>
        <w:t>den</w:t>
      </w:r>
      <w:proofErr w:type="spellEnd"/>
      <w:r>
        <w:rPr>
          <w:lang w:val="en-US"/>
        </w:rPr>
        <w:t>, at their residence.</w:t>
      </w:r>
    </w:p>
    <w:p w14:paraId="4D22E8B9" w14:textId="77777777" w:rsidR="00FD3172" w:rsidRDefault="00FD3172">
      <w:pPr>
        <w:rPr>
          <w:lang w:val="en-US"/>
        </w:rPr>
      </w:pPr>
      <w:r>
        <w:rPr>
          <w:lang w:val="en-US"/>
        </w:rPr>
        <w:t xml:space="preserve">The first serious attempt to compare the results from different noise surveys was presented </w:t>
      </w:r>
      <w:r w:rsidR="0053698B">
        <w:rPr>
          <w:lang w:val="en-US"/>
        </w:rPr>
        <w:t>by Schultz in 1978. His article</w:t>
      </w:r>
      <w:r>
        <w:rPr>
          <w:lang w:val="en-US"/>
        </w:rPr>
        <w:t xml:space="preserve"> </w:t>
      </w:r>
      <w:r w:rsidR="0053698B">
        <w:rPr>
          <w:lang w:val="en-US"/>
        </w:rPr>
        <w:t>"</w:t>
      </w:r>
      <w:r>
        <w:rPr>
          <w:lang w:val="en-US"/>
        </w:rPr>
        <w:t>Synthesis of social surveys on noise annoyance</w:t>
      </w:r>
      <w:r w:rsidR="0053698B">
        <w:rPr>
          <w:lang w:val="en-US"/>
        </w:rPr>
        <w:t>"</w:t>
      </w:r>
      <w:r>
        <w:rPr>
          <w:lang w:val="en-US"/>
        </w:rPr>
        <w:t xml:space="preserve">, comprised results from </w:t>
      </w:r>
      <w:r w:rsidR="00EA0CB8">
        <w:rPr>
          <w:lang w:val="en-US"/>
        </w:rPr>
        <w:t>18</w:t>
      </w:r>
      <w:r>
        <w:rPr>
          <w:lang w:val="en-US"/>
        </w:rPr>
        <w:t xml:space="preserve"> different </w:t>
      </w:r>
      <w:r w:rsidR="008102CB">
        <w:rPr>
          <w:lang w:val="en-US"/>
        </w:rPr>
        <w:t>surveys on transportation noise (Schultz, 1978).</w:t>
      </w:r>
    </w:p>
    <w:p w14:paraId="4F46E503" w14:textId="77777777" w:rsidR="00FD3172" w:rsidRDefault="00FD3172">
      <w:pPr>
        <w:rPr>
          <w:lang w:val="en-US"/>
        </w:rPr>
      </w:pPr>
      <w:r>
        <w:rPr>
          <w:lang w:val="en-US"/>
        </w:rPr>
        <w:t xml:space="preserve">Although his results were widely criticized, this article </w:t>
      </w:r>
      <w:r w:rsidR="000A3560">
        <w:rPr>
          <w:lang w:val="en-US"/>
        </w:rPr>
        <w:t>remains</w:t>
      </w:r>
      <w:r>
        <w:rPr>
          <w:lang w:val="en-US"/>
        </w:rPr>
        <w:t xml:space="preserve"> a ground-breaking </w:t>
      </w:r>
      <w:r w:rsidR="000A3560">
        <w:rPr>
          <w:lang w:val="en-US"/>
        </w:rPr>
        <w:t>attempt to compare the results from different surveys, different noise sources and different communities in different countries.</w:t>
      </w:r>
    </w:p>
    <w:p w14:paraId="6DCC7BD4" w14:textId="77777777" w:rsidR="000A3560" w:rsidRDefault="000A3560">
      <w:pPr>
        <w:rPr>
          <w:lang w:val="en-US"/>
        </w:rPr>
      </w:pPr>
      <w:r>
        <w:rPr>
          <w:lang w:val="en-US"/>
        </w:rPr>
        <w:t xml:space="preserve">The surveys had been conducted using different study methods. One of the main obstacles that Schultz experienced was comparing </w:t>
      </w:r>
      <w:r w:rsidR="00B85358">
        <w:rPr>
          <w:lang w:val="en-US"/>
        </w:rPr>
        <w:t xml:space="preserve">results based on different </w:t>
      </w:r>
      <w:r>
        <w:rPr>
          <w:lang w:val="en-US"/>
        </w:rPr>
        <w:t>subjective scales and translating these from different languages.</w:t>
      </w:r>
    </w:p>
    <w:p w14:paraId="58B768C1" w14:textId="77777777" w:rsidR="00B0106A" w:rsidRDefault="000A3560">
      <w:pPr>
        <w:rPr>
          <w:lang w:val="en-US"/>
        </w:rPr>
      </w:pPr>
      <w:r>
        <w:rPr>
          <w:lang w:val="en-US"/>
        </w:rPr>
        <w:t xml:space="preserve">To simplify comparisons of results across surveys and across language barriers, the "community-response-to-noise team" of the International Commission on Biological Effects of noise, ICBEN, developed a set of </w:t>
      </w:r>
      <w:r w:rsidR="00615F17">
        <w:rPr>
          <w:lang w:val="en-US"/>
        </w:rPr>
        <w:t xml:space="preserve">recommendations for future noise annoyance surveys. </w:t>
      </w:r>
      <w:r w:rsidR="00F66EB1">
        <w:rPr>
          <w:lang w:val="en-US"/>
        </w:rPr>
        <w:t xml:space="preserve">They published a set of </w:t>
      </w:r>
      <w:r w:rsidR="00F66EB1">
        <w:rPr>
          <w:lang w:val="en-GB"/>
        </w:rPr>
        <w:t>g</w:t>
      </w:r>
      <w:r w:rsidR="00F66EB1" w:rsidRPr="00721403">
        <w:rPr>
          <w:lang w:val="en-GB"/>
        </w:rPr>
        <w:t>uidelines for reporting core information from community noise reaction surveys</w:t>
      </w:r>
      <w:r w:rsidR="00F66EB1">
        <w:rPr>
          <w:lang w:val="en-GB"/>
        </w:rPr>
        <w:t xml:space="preserve"> (Fields </w:t>
      </w:r>
      <w:r w:rsidR="00F66EB1">
        <w:rPr>
          <w:i/>
          <w:lang w:val="en-GB"/>
        </w:rPr>
        <w:t>et al</w:t>
      </w:r>
      <w:r w:rsidR="00F66EB1">
        <w:rPr>
          <w:lang w:val="en-GB"/>
        </w:rPr>
        <w:t>. 1997), and a few years later t</w:t>
      </w:r>
      <w:r w:rsidR="00615F17">
        <w:rPr>
          <w:lang w:val="en-US"/>
        </w:rPr>
        <w:t xml:space="preserve">wo standardized questions were </w:t>
      </w:r>
      <w:r w:rsidR="00F66EB1">
        <w:rPr>
          <w:lang w:val="en-US"/>
        </w:rPr>
        <w:t xml:space="preserve">recommended together with standardized response scales </w:t>
      </w:r>
      <w:r w:rsidR="00615F17">
        <w:rPr>
          <w:lang w:val="en-US"/>
        </w:rPr>
        <w:t>(Fields et al, 2001)</w:t>
      </w:r>
      <w:r w:rsidR="00B0106A">
        <w:rPr>
          <w:lang w:val="en-US"/>
        </w:rPr>
        <w:t xml:space="preserve">. These standardized questions </w:t>
      </w:r>
      <w:r w:rsidR="009E1753">
        <w:rPr>
          <w:lang w:val="en-US"/>
        </w:rPr>
        <w:t xml:space="preserve">and scales </w:t>
      </w:r>
      <w:r w:rsidR="00B0106A">
        <w:rPr>
          <w:lang w:val="en-US"/>
        </w:rPr>
        <w:t xml:space="preserve">were initially presented in </w:t>
      </w:r>
      <w:r w:rsidR="0053698B">
        <w:rPr>
          <w:lang w:val="en-US"/>
        </w:rPr>
        <w:t>nine</w:t>
      </w:r>
      <w:r w:rsidR="00296A6A">
        <w:rPr>
          <w:lang w:val="en-US"/>
        </w:rPr>
        <w:t xml:space="preserve"> languages: English, Dutch (Flemish), French, German, Hungarian, Japanese, Norwegian, Spanish and Turkish. A</w:t>
      </w:r>
      <w:r w:rsidR="00B0106A">
        <w:rPr>
          <w:lang w:val="en-US"/>
        </w:rPr>
        <w:t xml:space="preserve"> detailed pro</w:t>
      </w:r>
      <w:r w:rsidR="0053698B">
        <w:rPr>
          <w:lang w:val="en-US"/>
        </w:rPr>
        <w:t>tocol</w:t>
      </w:r>
      <w:r w:rsidR="00B0106A">
        <w:rPr>
          <w:lang w:val="en-US"/>
        </w:rPr>
        <w:t xml:space="preserve"> on how to translate the method into other languages</w:t>
      </w:r>
      <w:r w:rsidR="00296A6A">
        <w:rPr>
          <w:lang w:val="en-US"/>
        </w:rPr>
        <w:t xml:space="preserve"> was also presented</w:t>
      </w:r>
      <w:r w:rsidR="00B0106A">
        <w:rPr>
          <w:lang w:val="en-US"/>
        </w:rPr>
        <w:t xml:space="preserve">. The ICBEN recommendation has </w:t>
      </w:r>
      <w:r w:rsidR="00296A6A">
        <w:rPr>
          <w:lang w:val="en-US"/>
        </w:rPr>
        <w:t>later</w:t>
      </w:r>
      <w:r w:rsidR="00B0106A">
        <w:rPr>
          <w:lang w:val="en-US"/>
        </w:rPr>
        <w:t xml:space="preserve"> been adopted as an in</w:t>
      </w:r>
      <w:r w:rsidR="00F66EB1">
        <w:rPr>
          <w:lang w:val="en-US"/>
        </w:rPr>
        <w:t>ternational standard, ISO 15666 (ISO, 2003).</w:t>
      </w:r>
    </w:p>
    <w:p w14:paraId="0F3A8DF5" w14:textId="77777777" w:rsidR="009E1753" w:rsidRPr="007F418A" w:rsidRDefault="009E1753">
      <w:pPr>
        <w:rPr>
          <w:lang w:val="en-US"/>
        </w:rPr>
      </w:pPr>
      <w:r>
        <w:rPr>
          <w:lang w:val="en-US"/>
        </w:rPr>
        <w:lastRenderedPageBreak/>
        <w:t>The</w:t>
      </w:r>
      <w:r w:rsidR="007F418A">
        <w:rPr>
          <w:lang w:val="en-US"/>
        </w:rPr>
        <w:t>se ICBEN questions and scales</w:t>
      </w:r>
      <w:r>
        <w:rPr>
          <w:lang w:val="en-US"/>
        </w:rPr>
        <w:t xml:space="preserve"> have subsequently been developed for six other languages</w:t>
      </w:r>
      <w:r w:rsidR="00296A6A">
        <w:rPr>
          <w:lang w:val="en-US"/>
        </w:rPr>
        <w:t>: Polish</w:t>
      </w:r>
      <w:r>
        <w:rPr>
          <w:lang w:val="en-US"/>
        </w:rPr>
        <w:t xml:space="preserve"> </w:t>
      </w:r>
      <w:r w:rsidR="007F418A">
        <w:rPr>
          <w:lang w:val="en-US"/>
        </w:rPr>
        <w:t>(</w:t>
      </w:r>
      <w:proofErr w:type="spellStart"/>
      <w:r w:rsidR="007F418A">
        <w:rPr>
          <w:lang w:val="en-US"/>
        </w:rPr>
        <w:t>Preis</w:t>
      </w:r>
      <w:proofErr w:type="spellEnd"/>
      <w:r w:rsidR="007F418A">
        <w:rPr>
          <w:lang w:val="en-US"/>
        </w:rPr>
        <w:t xml:space="preserve"> </w:t>
      </w:r>
      <w:r w:rsidR="007F418A">
        <w:rPr>
          <w:i/>
          <w:lang w:val="en-US"/>
        </w:rPr>
        <w:t xml:space="preserve">et al. </w:t>
      </w:r>
      <w:r w:rsidR="007F418A">
        <w:rPr>
          <w:lang w:val="en-US"/>
        </w:rPr>
        <w:t xml:space="preserve">2003), </w:t>
      </w:r>
      <w:r w:rsidR="004E7DAD">
        <w:rPr>
          <w:lang w:val="en-US"/>
        </w:rPr>
        <w:t xml:space="preserve">Chinese, Korean and Vietnamese </w:t>
      </w:r>
      <w:r>
        <w:rPr>
          <w:lang w:val="en-US"/>
        </w:rPr>
        <w:t xml:space="preserve">(Yano and Ma, </w:t>
      </w:r>
      <w:r w:rsidRPr="007F418A">
        <w:rPr>
          <w:lang w:val="en-US"/>
        </w:rPr>
        <w:t>2004),</w:t>
      </w:r>
      <w:r>
        <w:rPr>
          <w:lang w:val="en-US"/>
        </w:rPr>
        <w:t xml:space="preserve"> </w:t>
      </w:r>
      <w:r w:rsidR="004E7DAD">
        <w:rPr>
          <w:lang w:val="en-US"/>
        </w:rPr>
        <w:t xml:space="preserve">Danish </w:t>
      </w:r>
      <w:r w:rsidR="007F418A">
        <w:rPr>
          <w:lang w:val="en-US"/>
        </w:rPr>
        <w:t>(</w:t>
      </w:r>
      <w:proofErr w:type="spellStart"/>
      <w:r w:rsidR="007F418A">
        <w:rPr>
          <w:lang w:val="en-US"/>
        </w:rPr>
        <w:t>Kvist</w:t>
      </w:r>
      <w:proofErr w:type="spellEnd"/>
      <w:r w:rsidR="007F418A">
        <w:rPr>
          <w:lang w:val="en-US"/>
        </w:rPr>
        <w:t xml:space="preserve"> and Holm Pedersen, 2006),</w:t>
      </w:r>
      <w:r w:rsidR="004E7DAD">
        <w:rPr>
          <w:lang w:val="en-US"/>
        </w:rPr>
        <w:t xml:space="preserve"> and </w:t>
      </w:r>
      <w:proofErr w:type="spellStart"/>
      <w:r w:rsidR="004E7DAD">
        <w:rPr>
          <w:lang w:val="en-US"/>
        </w:rPr>
        <w:t>Portugese</w:t>
      </w:r>
      <w:proofErr w:type="spellEnd"/>
      <w:r w:rsidR="004E7DAD">
        <w:rPr>
          <w:lang w:val="en-US"/>
        </w:rPr>
        <w:t xml:space="preserve"> (Brazilian)</w:t>
      </w:r>
      <w:r w:rsidR="007F418A">
        <w:rPr>
          <w:lang w:val="en-US"/>
        </w:rPr>
        <w:t xml:space="preserve"> (Günther </w:t>
      </w:r>
      <w:r w:rsidR="007F418A">
        <w:rPr>
          <w:i/>
          <w:lang w:val="en-US"/>
        </w:rPr>
        <w:t>et al.</w:t>
      </w:r>
      <w:r w:rsidR="007F418A">
        <w:rPr>
          <w:lang w:val="en-US"/>
        </w:rPr>
        <w:t>2007).</w:t>
      </w:r>
    </w:p>
    <w:p w14:paraId="54649B50" w14:textId="77777777" w:rsidR="00615F17" w:rsidRDefault="00B0106A">
      <w:pPr>
        <w:rPr>
          <w:lang w:val="en-US"/>
        </w:rPr>
      </w:pPr>
      <w:r>
        <w:rPr>
          <w:lang w:val="en-US"/>
        </w:rPr>
        <w:t>This paper</w:t>
      </w:r>
      <w:r w:rsidR="00615F17">
        <w:rPr>
          <w:lang w:val="en-US"/>
        </w:rPr>
        <w:t xml:space="preserve"> </w:t>
      </w:r>
      <w:r>
        <w:rPr>
          <w:lang w:val="en-US"/>
        </w:rPr>
        <w:t>reports the</w:t>
      </w:r>
      <w:r w:rsidR="004E7DAD">
        <w:rPr>
          <w:lang w:val="en-US"/>
        </w:rPr>
        <w:t xml:space="preserve"> work on the development of a Ro</w:t>
      </w:r>
      <w:r>
        <w:rPr>
          <w:lang w:val="en-US"/>
        </w:rPr>
        <w:t>manian version of the ICBEN standardized annoyance questions.</w:t>
      </w:r>
    </w:p>
    <w:p w14:paraId="32A72574" w14:textId="77777777" w:rsidR="0022304F" w:rsidRDefault="0022304F">
      <w:pPr>
        <w:rPr>
          <w:b/>
          <w:lang w:val="en-US"/>
        </w:rPr>
      </w:pPr>
      <w:r>
        <w:rPr>
          <w:b/>
          <w:lang w:val="en-US"/>
        </w:rPr>
        <w:t>Method for c</w:t>
      </w:r>
      <w:r w:rsidR="0018054E">
        <w:rPr>
          <w:b/>
          <w:lang w:val="en-US"/>
        </w:rPr>
        <w:t>onstructing</w:t>
      </w:r>
      <w:r>
        <w:rPr>
          <w:b/>
          <w:lang w:val="en-US"/>
        </w:rPr>
        <w:t xml:space="preserve"> a verbal scale</w:t>
      </w:r>
    </w:p>
    <w:p w14:paraId="5154A15D" w14:textId="77777777" w:rsidR="0022304F" w:rsidRPr="00AC7B41" w:rsidRDefault="004B5787">
      <w:pPr>
        <w:rPr>
          <w:lang w:val="en-US"/>
        </w:rPr>
      </w:pPr>
      <w:r>
        <w:rPr>
          <w:lang w:val="en-US"/>
        </w:rPr>
        <w:t>The modifi</w:t>
      </w:r>
      <w:r w:rsidR="0022304F">
        <w:rPr>
          <w:lang w:val="en-US"/>
        </w:rPr>
        <w:t xml:space="preserve">ers (adverbs) that are used in the 5-point verbal scale were selected according to the </w:t>
      </w:r>
      <w:r w:rsidR="007F418A">
        <w:rPr>
          <w:lang w:val="en-US"/>
        </w:rPr>
        <w:t>protocol</w:t>
      </w:r>
      <w:r w:rsidR="0022304F">
        <w:rPr>
          <w:lang w:val="en-US"/>
        </w:rPr>
        <w:t xml:space="preserve"> described by ICBEN. </w:t>
      </w:r>
      <w:r>
        <w:rPr>
          <w:lang w:val="en-US"/>
        </w:rPr>
        <w:t xml:space="preserve">The respondents that took part in the selection process could choose from 21 words that express a certain degree of annoyance. These 21 words were chosen so that they covered the whole range from </w:t>
      </w:r>
      <w:r>
        <w:rPr>
          <w:i/>
          <w:lang w:val="en-US"/>
        </w:rPr>
        <w:t>not at all annoyed (R</w:t>
      </w:r>
      <w:r w:rsidR="004E7DAD">
        <w:rPr>
          <w:i/>
          <w:lang w:val="en-US"/>
        </w:rPr>
        <w:t>o</w:t>
      </w:r>
      <w:r>
        <w:rPr>
          <w:i/>
          <w:lang w:val="en-US"/>
        </w:rPr>
        <w:t xml:space="preserve">manian: </w:t>
      </w:r>
      <w:r w:rsidR="00460C3E">
        <w:rPr>
          <w:i/>
          <w:lang w:val="en-US"/>
        </w:rPr>
        <w:t>ABSOLUT DELOC</w:t>
      </w:r>
      <w:r>
        <w:rPr>
          <w:i/>
          <w:lang w:val="en-US"/>
        </w:rPr>
        <w:t>)</w:t>
      </w:r>
      <w:r w:rsidR="001D115A">
        <w:rPr>
          <w:lang w:val="en-US"/>
        </w:rPr>
        <w:t xml:space="preserve"> to </w:t>
      </w:r>
      <w:r w:rsidR="001D115A">
        <w:rPr>
          <w:i/>
          <w:lang w:val="en-US"/>
        </w:rPr>
        <w:t>extremely annoyed (R</w:t>
      </w:r>
      <w:r w:rsidR="004E7DAD">
        <w:rPr>
          <w:i/>
          <w:lang w:val="en-US"/>
        </w:rPr>
        <w:t>o</w:t>
      </w:r>
      <w:r w:rsidR="001D115A">
        <w:rPr>
          <w:i/>
          <w:lang w:val="en-US"/>
        </w:rPr>
        <w:t xml:space="preserve">manian: </w:t>
      </w:r>
      <w:r w:rsidR="00460C3E">
        <w:rPr>
          <w:i/>
          <w:lang w:val="en-US"/>
        </w:rPr>
        <w:t>EXTREM</w:t>
      </w:r>
      <w:r w:rsidR="001D115A">
        <w:rPr>
          <w:i/>
          <w:lang w:val="en-US"/>
        </w:rPr>
        <w:t xml:space="preserve">). </w:t>
      </w:r>
      <w:r w:rsidR="001D115A">
        <w:rPr>
          <w:lang w:val="en-US"/>
        </w:rPr>
        <w:t>The test subjects,</w:t>
      </w:r>
      <w:r w:rsidR="00043D6E">
        <w:rPr>
          <w:lang w:val="en-US"/>
        </w:rPr>
        <w:t xml:space="preserve"> a total of 125 persons,</w:t>
      </w:r>
      <w:r w:rsidR="001D115A">
        <w:rPr>
          <w:lang w:val="en-US"/>
        </w:rPr>
        <w:t xml:space="preserve"> </w:t>
      </w:r>
      <w:r w:rsidR="0086375F">
        <w:rPr>
          <w:lang w:val="en-US"/>
        </w:rPr>
        <w:t>68</w:t>
      </w:r>
      <w:r w:rsidR="001D115A">
        <w:rPr>
          <w:lang w:val="en-US"/>
        </w:rPr>
        <w:t xml:space="preserve"> males and </w:t>
      </w:r>
      <w:r w:rsidR="0086375F">
        <w:rPr>
          <w:lang w:val="en-US"/>
        </w:rPr>
        <w:t>57</w:t>
      </w:r>
      <w:r w:rsidR="001D115A">
        <w:rPr>
          <w:lang w:val="en-US"/>
        </w:rPr>
        <w:t xml:space="preserve"> females, were instructed to </w:t>
      </w:r>
      <w:r w:rsidR="00F93395">
        <w:rPr>
          <w:lang w:val="en-US"/>
        </w:rPr>
        <w:t>assign</w:t>
      </w:r>
      <w:r w:rsidR="001D115A">
        <w:rPr>
          <w:lang w:val="en-US"/>
        </w:rPr>
        <w:t xml:space="preserve"> a "value" for each word </w:t>
      </w:r>
      <w:r w:rsidR="00F93395">
        <w:rPr>
          <w:lang w:val="en-US"/>
        </w:rPr>
        <w:t>which would indicate the intensity or degree of annoyance</w:t>
      </w:r>
      <w:r w:rsidR="001D115A">
        <w:rPr>
          <w:lang w:val="en-US"/>
        </w:rPr>
        <w:t xml:space="preserve"> </w:t>
      </w:r>
      <w:r w:rsidR="00F93395">
        <w:rPr>
          <w:lang w:val="en-US"/>
        </w:rPr>
        <w:t xml:space="preserve">that the word represented. This was done by putting a mark on a horizontal line with end points identified by </w:t>
      </w:r>
      <w:r w:rsidR="00F93395">
        <w:rPr>
          <w:i/>
          <w:lang w:val="en-US"/>
        </w:rPr>
        <w:t xml:space="preserve">not at all </w:t>
      </w:r>
      <w:r w:rsidR="00AC7B41">
        <w:rPr>
          <w:i/>
          <w:lang w:val="en-US"/>
        </w:rPr>
        <w:t xml:space="preserve">annoyed </w:t>
      </w:r>
      <w:r w:rsidR="00F93395">
        <w:rPr>
          <w:lang w:val="en-US"/>
        </w:rPr>
        <w:t xml:space="preserve">and </w:t>
      </w:r>
      <w:r w:rsidR="00F93395">
        <w:rPr>
          <w:i/>
          <w:lang w:val="en-US"/>
        </w:rPr>
        <w:t>extremely annoyed.</w:t>
      </w:r>
      <w:r w:rsidR="00AC7B41">
        <w:rPr>
          <w:i/>
          <w:lang w:val="en-US"/>
        </w:rPr>
        <w:t xml:space="preserve"> </w:t>
      </w:r>
      <w:r w:rsidR="00721403">
        <w:rPr>
          <w:lang w:val="en-US"/>
        </w:rPr>
        <w:t>Thus</w:t>
      </w:r>
      <w:r w:rsidR="005E706E">
        <w:rPr>
          <w:lang w:val="en-US"/>
        </w:rPr>
        <w:t>,</w:t>
      </w:r>
      <w:r w:rsidR="00AC7B41">
        <w:rPr>
          <w:lang w:val="en-US"/>
        </w:rPr>
        <w:t xml:space="preserve"> if the modifier indicated a low degree of annoyance the mark would be placed near the "not at all end" and </w:t>
      </w:r>
      <w:r w:rsidR="005E706E">
        <w:rPr>
          <w:lang w:val="en-US"/>
        </w:rPr>
        <w:t xml:space="preserve">similarly </w:t>
      </w:r>
      <w:r w:rsidR="00AC7B41">
        <w:rPr>
          <w:lang w:val="en-US"/>
        </w:rPr>
        <w:t xml:space="preserve">a word </w:t>
      </w:r>
      <w:r w:rsidR="00E96029">
        <w:rPr>
          <w:lang w:val="en-US"/>
        </w:rPr>
        <w:t>associated with</w:t>
      </w:r>
      <w:r w:rsidR="00AC7B41">
        <w:rPr>
          <w:lang w:val="en-US"/>
        </w:rPr>
        <w:t xml:space="preserve"> a high degree of annoyance would be </w:t>
      </w:r>
      <w:r w:rsidR="00E96029">
        <w:rPr>
          <w:lang w:val="en-US"/>
        </w:rPr>
        <w:t>marked</w:t>
      </w:r>
      <w:r w:rsidR="005E706E">
        <w:rPr>
          <w:lang w:val="en-US"/>
        </w:rPr>
        <w:t xml:space="preserve"> near the high end. </w:t>
      </w:r>
      <w:r w:rsidR="00E96029">
        <w:rPr>
          <w:lang w:val="en-US"/>
        </w:rPr>
        <w:t xml:space="preserve">In the subsequent </w:t>
      </w:r>
      <w:r w:rsidR="00B05F9D">
        <w:rPr>
          <w:lang w:val="en-US"/>
        </w:rPr>
        <w:t>analysis,</w:t>
      </w:r>
      <w:r w:rsidR="00E96029">
        <w:rPr>
          <w:lang w:val="en-US"/>
        </w:rPr>
        <w:t xml:space="preserve"> each position was given a numerical value (in percentage of the total length).</w:t>
      </w:r>
    </w:p>
    <w:p w14:paraId="36BF5EE7" w14:textId="77777777" w:rsidR="00F93395" w:rsidRDefault="00E96029">
      <w:pPr>
        <w:rPr>
          <w:lang w:val="en-US"/>
        </w:rPr>
      </w:pPr>
      <w:r>
        <w:rPr>
          <w:lang w:val="en-US"/>
        </w:rPr>
        <w:t>The test subjects were then in</w:t>
      </w:r>
      <w:r w:rsidR="00EC7936">
        <w:rPr>
          <w:lang w:val="en-US"/>
        </w:rPr>
        <w:t>structed that the two end point</w:t>
      </w:r>
      <w:r>
        <w:rPr>
          <w:lang w:val="en-US"/>
        </w:rPr>
        <w:t xml:space="preserve">s </w:t>
      </w:r>
      <w:r w:rsidR="00F93395">
        <w:rPr>
          <w:lang w:val="en-US"/>
        </w:rPr>
        <w:t>represented the highest and lowest category on a 5-category scale. The</w:t>
      </w:r>
      <w:r>
        <w:rPr>
          <w:lang w:val="en-US"/>
        </w:rPr>
        <w:t>ir next task was to</w:t>
      </w:r>
      <w:r w:rsidR="00F93395">
        <w:rPr>
          <w:lang w:val="en-US"/>
        </w:rPr>
        <w:t xml:space="preserve"> choose from the remaining </w:t>
      </w:r>
      <w:r w:rsidR="00B05F9D">
        <w:rPr>
          <w:lang w:val="en-US"/>
        </w:rPr>
        <w:t>words, which</w:t>
      </w:r>
      <w:r w:rsidR="00F93395">
        <w:rPr>
          <w:lang w:val="en-US"/>
        </w:rPr>
        <w:t xml:space="preserve"> three words they would prefer to use to identify the other three annoyance categories.</w:t>
      </w:r>
    </w:p>
    <w:p w14:paraId="66A88FE5" w14:textId="77777777" w:rsidR="00F93395" w:rsidRDefault="00F93395">
      <w:pPr>
        <w:rPr>
          <w:lang w:val="en-US"/>
        </w:rPr>
      </w:pPr>
    </w:p>
    <w:p w14:paraId="6BA52512" w14:textId="77777777" w:rsidR="00F93395" w:rsidRDefault="00F93395">
      <w:pPr>
        <w:rPr>
          <w:b/>
          <w:lang w:val="en-US"/>
        </w:rPr>
      </w:pPr>
      <w:r>
        <w:rPr>
          <w:b/>
          <w:lang w:val="en-US"/>
        </w:rPr>
        <w:t>Results</w:t>
      </w:r>
    </w:p>
    <w:p w14:paraId="398C1E6C" w14:textId="77777777" w:rsidR="00F93395" w:rsidRDefault="00F93395">
      <w:pPr>
        <w:rPr>
          <w:lang w:val="en-US"/>
        </w:rPr>
      </w:pPr>
      <w:r>
        <w:rPr>
          <w:lang w:val="en-US"/>
        </w:rPr>
        <w:t xml:space="preserve">The results of the </w:t>
      </w:r>
      <w:r w:rsidR="007C279D">
        <w:rPr>
          <w:lang w:val="en-US"/>
        </w:rPr>
        <w:t xml:space="preserve">"intensity task" are shown in </w:t>
      </w:r>
      <w:r w:rsidR="00EC7936">
        <w:rPr>
          <w:lang w:val="en-US"/>
        </w:rPr>
        <w:t>Figure</w:t>
      </w:r>
      <w:r w:rsidR="007C279D">
        <w:rPr>
          <w:lang w:val="en-US"/>
        </w:rPr>
        <w:t xml:space="preserve"> 1. The </w:t>
      </w:r>
      <w:r w:rsidR="00EC7936">
        <w:rPr>
          <w:lang w:val="en-US"/>
        </w:rPr>
        <w:t>figure</w:t>
      </w:r>
      <w:r w:rsidR="007C279D">
        <w:rPr>
          <w:lang w:val="en-US"/>
        </w:rPr>
        <w:t xml:space="preserve"> gives the Rumanian modifiers with the mean intensity score and the standard deviation.</w:t>
      </w:r>
      <w:r w:rsidR="003369ED">
        <w:rPr>
          <w:lang w:val="en-US"/>
        </w:rPr>
        <w:t xml:space="preserve"> A visual inspection of the figure shows that the set of words </w:t>
      </w:r>
      <w:r w:rsidR="00BB6CB6">
        <w:rPr>
          <w:lang w:val="en-US"/>
        </w:rPr>
        <w:t xml:space="preserve">is </w:t>
      </w:r>
      <w:proofErr w:type="gramStart"/>
      <w:r w:rsidR="00BB6CB6">
        <w:rPr>
          <w:lang w:val="en-US"/>
        </w:rPr>
        <w:t>fairly evenly</w:t>
      </w:r>
      <w:proofErr w:type="gramEnd"/>
      <w:r w:rsidR="00BB6CB6">
        <w:rPr>
          <w:lang w:val="en-US"/>
        </w:rPr>
        <w:t xml:space="preserve"> spread out across the whole intensity range.</w:t>
      </w:r>
    </w:p>
    <w:p w14:paraId="4F77EAE0" w14:textId="77777777" w:rsidR="00EC7936" w:rsidRDefault="003369ED">
      <w:pPr>
        <w:rPr>
          <w:noProof/>
          <w:lang w:eastAsia="nb-NO"/>
        </w:rPr>
      </w:pPr>
      <w:r>
        <w:rPr>
          <w:noProof/>
          <w:lang w:eastAsia="nb-NO"/>
        </w:rPr>
        <w:lastRenderedPageBreak/>
        <w:drawing>
          <wp:inline distT="0" distB="0" distL="0" distR="0" wp14:anchorId="1B4A624C" wp14:editId="0FA9CCF6">
            <wp:extent cx="4778726" cy="4019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5" cy="4027270"/>
                    </a:xfrm>
                    <a:prstGeom prst="rect">
                      <a:avLst/>
                    </a:prstGeom>
                    <a:noFill/>
                  </pic:spPr>
                </pic:pic>
              </a:graphicData>
            </a:graphic>
          </wp:inline>
        </w:drawing>
      </w:r>
    </w:p>
    <w:p w14:paraId="467A84D1" w14:textId="77777777" w:rsidR="00EC7936" w:rsidRDefault="00EC7936">
      <w:pPr>
        <w:rPr>
          <w:lang w:val="en-US"/>
        </w:rPr>
      </w:pPr>
      <w:r>
        <w:rPr>
          <w:lang w:val="en-US"/>
        </w:rPr>
        <w:t>Figure 1.  Intensity scores for Rumanian modifiers (mean and standard deviation)</w:t>
      </w:r>
    </w:p>
    <w:p w14:paraId="65461FEA" w14:textId="77777777" w:rsidR="00EC7936" w:rsidRDefault="00EC7936">
      <w:pPr>
        <w:rPr>
          <w:lang w:val="en-US"/>
        </w:rPr>
      </w:pPr>
    </w:p>
    <w:p w14:paraId="4E43339E" w14:textId="77777777" w:rsidR="002F2EC7" w:rsidRDefault="002F2EC7">
      <w:pPr>
        <w:rPr>
          <w:lang w:val="en-US"/>
        </w:rPr>
      </w:pPr>
      <w:r>
        <w:rPr>
          <w:lang w:val="en-US"/>
        </w:rPr>
        <w:t xml:space="preserve">The results from the </w:t>
      </w:r>
      <w:r w:rsidR="00860961">
        <w:rPr>
          <w:lang w:val="en-US"/>
        </w:rPr>
        <w:t>task of choosing</w:t>
      </w:r>
      <w:r>
        <w:rPr>
          <w:lang w:val="en-US"/>
        </w:rPr>
        <w:t xml:space="preserve"> modifiers to identify the middle categories of a 5-point scale are </w:t>
      </w:r>
      <w:r w:rsidR="00BB6CB6">
        <w:rPr>
          <w:lang w:val="en-US"/>
        </w:rPr>
        <w:t>shown in table 1</w:t>
      </w:r>
      <w:r>
        <w:rPr>
          <w:lang w:val="en-US"/>
        </w:rPr>
        <w:t xml:space="preserve">. The numbers in the three </w:t>
      </w:r>
      <w:r w:rsidR="00860961">
        <w:rPr>
          <w:lang w:val="en-US"/>
        </w:rPr>
        <w:t xml:space="preserve">"category columns" indicate how many percent of the respondents that preferred this </w:t>
      </w:r>
      <w:proofErr w:type="gramStart"/>
      <w:r w:rsidR="00860961">
        <w:rPr>
          <w:lang w:val="en-US"/>
        </w:rPr>
        <w:t>particular word</w:t>
      </w:r>
      <w:proofErr w:type="gramEnd"/>
      <w:r w:rsidR="00860961">
        <w:rPr>
          <w:lang w:val="en-US"/>
        </w:rPr>
        <w:t xml:space="preserve"> to identify the category, e.g. </w:t>
      </w:r>
      <w:r w:rsidR="00B57953">
        <w:rPr>
          <w:lang w:val="en-US"/>
        </w:rPr>
        <w:t>six</w:t>
      </w:r>
      <w:r w:rsidR="00860961">
        <w:rPr>
          <w:lang w:val="en-US"/>
        </w:rPr>
        <w:t xml:space="preserve"> percent </w:t>
      </w:r>
      <w:r w:rsidR="00B57953">
        <w:rPr>
          <w:lang w:val="en-US"/>
        </w:rPr>
        <w:t xml:space="preserve">of the respondents </w:t>
      </w:r>
      <w:r w:rsidR="00860961">
        <w:rPr>
          <w:lang w:val="en-US"/>
        </w:rPr>
        <w:t xml:space="preserve">chose </w:t>
      </w:r>
      <w:proofErr w:type="spellStart"/>
      <w:r w:rsidR="004E7DAD">
        <w:rPr>
          <w:i/>
          <w:lang w:val="en-US"/>
        </w:rPr>
        <w:t>nesemnificativ</w:t>
      </w:r>
      <w:proofErr w:type="spellEnd"/>
      <w:r w:rsidR="00860961">
        <w:rPr>
          <w:lang w:val="en-US"/>
        </w:rPr>
        <w:t xml:space="preserve"> to identify category 2 on the 5-point scale.</w:t>
      </w:r>
    </w:p>
    <w:p w14:paraId="0320058D" w14:textId="77777777" w:rsidR="00BB6CB6" w:rsidRDefault="00BB6CB6">
      <w:pPr>
        <w:rPr>
          <w:lang w:val="en-US"/>
        </w:rPr>
      </w:pPr>
    </w:p>
    <w:p w14:paraId="7E819AD5" w14:textId="77777777" w:rsidR="00BB6CB6" w:rsidRPr="00860961" w:rsidRDefault="00BB6CB6">
      <w:pPr>
        <w:rPr>
          <w:lang w:val="en-US"/>
        </w:rPr>
      </w:pPr>
    </w:p>
    <w:p w14:paraId="4D1DC874" w14:textId="77777777" w:rsidR="007C279D" w:rsidRPr="00860961" w:rsidRDefault="00860961" w:rsidP="00BB6CB6">
      <w:pPr>
        <w:rPr>
          <w:rFonts w:ascii="Arial" w:hAnsi="Arial" w:cs="Arial"/>
          <w:lang w:val="en-US"/>
        </w:rPr>
      </w:pPr>
      <w:r>
        <w:rPr>
          <w:rFonts w:ascii="Arial" w:hAnsi="Arial" w:cs="Arial"/>
          <w:lang w:val="en-US"/>
        </w:rPr>
        <w:t xml:space="preserve">Table 1. Preference for category </w:t>
      </w:r>
      <w:proofErr w:type="spellStart"/>
      <w:r>
        <w:rPr>
          <w:rFonts w:ascii="Arial" w:hAnsi="Arial" w:cs="Arial"/>
          <w:lang w:val="en-US"/>
        </w:rPr>
        <w:t>indentifier</w:t>
      </w:r>
      <w:proofErr w:type="spellEnd"/>
    </w:p>
    <w:tbl>
      <w:tblPr>
        <w:tblStyle w:val="TableGrid"/>
        <w:tblW w:w="0" w:type="auto"/>
        <w:tblLayout w:type="fixed"/>
        <w:tblLook w:val="04A0" w:firstRow="1" w:lastRow="0" w:firstColumn="1" w:lastColumn="0" w:noHBand="0" w:noVBand="1"/>
      </w:tblPr>
      <w:tblGrid>
        <w:gridCol w:w="2802"/>
        <w:gridCol w:w="1247"/>
        <w:gridCol w:w="1247"/>
        <w:gridCol w:w="1247"/>
      </w:tblGrid>
      <w:tr w:rsidR="00BB6CB6" w14:paraId="533E169C" w14:textId="77777777" w:rsidTr="003D532E">
        <w:tc>
          <w:tcPr>
            <w:tcW w:w="2802" w:type="dxa"/>
          </w:tcPr>
          <w:p w14:paraId="0A9FEA47" w14:textId="77777777" w:rsidR="00BB6CB6" w:rsidRDefault="00BB6CB6">
            <w:pPr>
              <w:rPr>
                <w:lang w:val="en-US"/>
              </w:rPr>
            </w:pPr>
          </w:p>
        </w:tc>
        <w:tc>
          <w:tcPr>
            <w:tcW w:w="1247" w:type="dxa"/>
          </w:tcPr>
          <w:p w14:paraId="33EB5AFE" w14:textId="77777777" w:rsidR="00BB6CB6" w:rsidRDefault="00BB6CB6" w:rsidP="00BB6CB6">
            <w:pPr>
              <w:jc w:val="center"/>
              <w:rPr>
                <w:lang w:val="en-US"/>
              </w:rPr>
            </w:pPr>
            <w:r>
              <w:rPr>
                <w:lang w:val="en-US"/>
              </w:rPr>
              <w:t>CAT. 2</w:t>
            </w:r>
          </w:p>
        </w:tc>
        <w:tc>
          <w:tcPr>
            <w:tcW w:w="1247" w:type="dxa"/>
          </w:tcPr>
          <w:p w14:paraId="670E9AC3" w14:textId="77777777" w:rsidR="00BB6CB6" w:rsidRDefault="00BB6CB6" w:rsidP="00BB6CB6">
            <w:pPr>
              <w:jc w:val="center"/>
              <w:rPr>
                <w:lang w:val="en-US"/>
              </w:rPr>
            </w:pPr>
            <w:r>
              <w:rPr>
                <w:lang w:val="en-US"/>
              </w:rPr>
              <w:t>CAT. 3</w:t>
            </w:r>
          </w:p>
        </w:tc>
        <w:tc>
          <w:tcPr>
            <w:tcW w:w="1247" w:type="dxa"/>
          </w:tcPr>
          <w:p w14:paraId="36541889" w14:textId="77777777" w:rsidR="00BB6CB6" w:rsidRDefault="00BB6CB6" w:rsidP="00BB6CB6">
            <w:pPr>
              <w:jc w:val="center"/>
              <w:rPr>
                <w:lang w:val="en-US"/>
              </w:rPr>
            </w:pPr>
            <w:r>
              <w:rPr>
                <w:lang w:val="en-US"/>
              </w:rPr>
              <w:t>CAT. 4</w:t>
            </w:r>
          </w:p>
        </w:tc>
      </w:tr>
      <w:tr w:rsidR="00BB6CB6" w14:paraId="3CB5C62B" w14:textId="77777777" w:rsidTr="003D532E">
        <w:tc>
          <w:tcPr>
            <w:tcW w:w="2802" w:type="dxa"/>
          </w:tcPr>
          <w:p w14:paraId="0FF64C85" w14:textId="77777777" w:rsidR="00BB6CB6" w:rsidRDefault="00BB6CB6">
            <w:pPr>
              <w:rPr>
                <w:lang w:val="en-US"/>
              </w:rPr>
            </w:pPr>
            <w:r>
              <w:rPr>
                <w:lang w:val="en-US"/>
              </w:rPr>
              <w:t xml:space="preserve">Absolute </w:t>
            </w:r>
            <w:proofErr w:type="spellStart"/>
            <w:r>
              <w:rPr>
                <w:lang w:val="en-US"/>
              </w:rPr>
              <w:t>deloc</w:t>
            </w:r>
            <w:proofErr w:type="spellEnd"/>
          </w:p>
        </w:tc>
        <w:tc>
          <w:tcPr>
            <w:tcW w:w="1247" w:type="dxa"/>
          </w:tcPr>
          <w:p w14:paraId="76E248BB" w14:textId="77777777" w:rsidR="00BB6CB6" w:rsidRDefault="00BB6CB6" w:rsidP="00621CE4">
            <w:pPr>
              <w:jc w:val="center"/>
              <w:rPr>
                <w:lang w:val="en-US"/>
              </w:rPr>
            </w:pPr>
          </w:p>
        </w:tc>
        <w:tc>
          <w:tcPr>
            <w:tcW w:w="1247" w:type="dxa"/>
          </w:tcPr>
          <w:p w14:paraId="620D1389" w14:textId="77777777" w:rsidR="00BB6CB6" w:rsidRDefault="00BB6CB6" w:rsidP="00621CE4">
            <w:pPr>
              <w:jc w:val="center"/>
              <w:rPr>
                <w:lang w:val="en-US"/>
              </w:rPr>
            </w:pPr>
          </w:p>
        </w:tc>
        <w:tc>
          <w:tcPr>
            <w:tcW w:w="1247" w:type="dxa"/>
          </w:tcPr>
          <w:p w14:paraId="2AB3544D" w14:textId="77777777" w:rsidR="00BB6CB6" w:rsidRDefault="00BB6CB6" w:rsidP="00621CE4">
            <w:pPr>
              <w:jc w:val="center"/>
              <w:rPr>
                <w:lang w:val="en-US"/>
              </w:rPr>
            </w:pPr>
          </w:p>
        </w:tc>
      </w:tr>
      <w:tr w:rsidR="0063231A" w14:paraId="0C04F794" w14:textId="77777777" w:rsidTr="003D532E">
        <w:tc>
          <w:tcPr>
            <w:tcW w:w="2802" w:type="dxa"/>
          </w:tcPr>
          <w:p w14:paraId="2480424E" w14:textId="77777777" w:rsidR="0063231A" w:rsidRPr="00637809" w:rsidRDefault="0063231A" w:rsidP="0063231A">
            <w:proofErr w:type="spellStart"/>
            <w:r w:rsidRPr="00637809">
              <w:t>Deloc</w:t>
            </w:r>
            <w:proofErr w:type="spellEnd"/>
          </w:p>
        </w:tc>
        <w:tc>
          <w:tcPr>
            <w:tcW w:w="1247" w:type="dxa"/>
          </w:tcPr>
          <w:p w14:paraId="677C6647" w14:textId="77777777" w:rsidR="0063231A" w:rsidRPr="00884086" w:rsidRDefault="0063231A" w:rsidP="0063231A">
            <w:pPr>
              <w:jc w:val="center"/>
            </w:pPr>
            <w:r w:rsidRPr="00884086">
              <w:t>5.1</w:t>
            </w:r>
          </w:p>
        </w:tc>
        <w:tc>
          <w:tcPr>
            <w:tcW w:w="1247" w:type="dxa"/>
          </w:tcPr>
          <w:p w14:paraId="2A6C979F" w14:textId="77777777" w:rsidR="0063231A" w:rsidRPr="00884086" w:rsidRDefault="0063231A" w:rsidP="0063231A">
            <w:pPr>
              <w:jc w:val="center"/>
            </w:pPr>
          </w:p>
        </w:tc>
        <w:tc>
          <w:tcPr>
            <w:tcW w:w="1247" w:type="dxa"/>
          </w:tcPr>
          <w:p w14:paraId="230182D5" w14:textId="77777777" w:rsidR="0063231A" w:rsidRPr="00884086" w:rsidRDefault="0063231A" w:rsidP="0063231A">
            <w:pPr>
              <w:jc w:val="center"/>
            </w:pPr>
          </w:p>
        </w:tc>
      </w:tr>
      <w:tr w:rsidR="0063231A" w14:paraId="00BAB365" w14:textId="77777777" w:rsidTr="003D532E">
        <w:tc>
          <w:tcPr>
            <w:tcW w:w="2802" w:type="dxa"/>
          </w:tcPr>
          <w:p w14:paraId="359AA635" w14:textId="77777777" w:rsidR="0063231A" w:rsidRPr="00637809" w:rsidRDefault="0063231A" w:rsidP="0063231A">
            <w:proofErr w:type="spellStart"/>
            <w:r w:rsidRPr="00637809">
              <w:t>Nesemnificativ</w:t>
            </w:r>
            <w:proofErr w:type="spellEnd"/>
          </w:p>
        </w:tc>
        <w:tc>
          <w:tcPr>
            <w:tcW w:w="1247" w:type="dxa"/>
          </w:tcPr>
          <w:p w14:paraId="08E71700" w14:textId="77777777" w:rsidR="0063231A" w:rsidRPr="00884086" w:rsidRDefault="0063231A" w:rsidP="0063231A">
            <w:pPr>
              <w:jc w:val="center"/>
            </w:pPr>
            <w:r w:rsidRPr="00884086">
              <w:t>6.0</w:t>
            </w:r>
          </w:p>
        </w:tc>
        <w:tc>
          <w:tcPr>
            <w:tcW w:w="1247" w:type="dxa"/>
          </w:tcPr>
          <w:p w14:paraId="246A0304" w14:textId="77777777" w:rsidR="0063231A" w:rsidRPr="00884086" w:rsidRDefault="0063231A" w:rsidP="0063231A">
            <w:pPr>
              <w:jc w:val="center"/>
            </w:pPr>
          </w:p>
        </w:tc>
        <w:tc>
          <w:tcPr>
            <w:tcW w:w="1247" w:type="dxa"/>
          </w:tcPr>
          <w:p w14:paraId="120263C8" w14:textId="77777777" w:rsidR="0063231A" w:rsidRPr="00884086" w:rsidRDefault="0063231A" w:rsidP="0063231A">
            <w:pPr>
              <w:jc w:val="center"/>
            </w:pPr>
          </w:p>
        </w:tc>
      </w:tr>
      <w:tr w:rsidR="0063231A" w14:paraId="1AF52867" w14:textId="77777777" w:rsidTr="003D532E">
        <w:tc>
          <w:tcPr>
            <w:tcW w:w="2802" w:type="dxa"/>
          </w:tcPr>
          <w:p w14:paraId="1580E4F6" w14:textId="77777777" w:rsidR="0063231A" w:rsidRPr="0063231A" w:rsidRDefault="0063231A" w:rsidP="0063231A">
            <w:pPr>
              <w:rPr>
                <w:lang w:val="en-GB"/>
              </w:rPr>
            </w:pPr>
            <w:proofErr w:type="spellStart"/>
            <w:r w:rsidRPr="0063231A">
              <w:rPr>
                <w:lang w:val="en-GB"/>
              </w:rPr>
              <w:t>Intr</w:t>
            </w:r>
            <w:proofErr w:type="spellEnd"/>
            <w:r w:rsidRPr="0063231A">
              <w:rPr>
                <w:lang w:val="en-GB"/>
              </w:rPr>
              <w:t xml:space="preserve">-o </w:t>
            </w:r>
            <w:proofErr w:type="spellStart"/>
            <w:r w:rsidRPr="0063231A">
              <w:rPr>
                <w:lang w:val="en-GB"/>
              </w:rPr>
              <w:t>foarte</w:t>
            </w:r>
            <w:proofErr w:type="spellEnd"/>
            <w:r w:rsidRPr="0063231A">
              <w:rPr>
                <w:lang w:val="en-GB"/>
              </w:rPr>
              <w:t xml:space="preserve"> mica </w:t>
            </w:r>
            <w:proofErr w:type="spellStart"/>
            <w:r w:rsidRPr="0063231A">
              <w:rPr>
                <w:lang w:val="en-GB"/>
              </w:rPr>
              <w:t>masura</w:t>
            </w:r>
            <w:proofErr w:type="spellEnd"/>
          </w:p>
        </w:tc>
        <w:tc>
          <w:tcPr>
            <w:tcW w:w="1247" w:type="dxa"/>
          </w:tcPr>
          <w:p w14:paraId="0CDC7ED9" w14:textId="77777777" w:rsidR="0063231A" w:rsidRPr="00884086" w:rsidRDefault="0063231A" w:rsidP="0063231A">
            <w:pPr>
              <w:jc w:val="center"/>
            </w:pPr>
            <w:r w:rsidRPr="00884086">
              <w:t>1.7</w:t>
            </w:r>
          </w:p>
        </w:tc>
        <w:tc>
          <w:tcPr>
            <w:tcW w:w="1247" w:type="dxa"/>
          </w:tcPr>
          <w:p w14:paraId="01FB02C5" w14:textId="77777777" w:rsidR="0063231A" w:rsidRPr="00884086" w:rsidRDefault="0063231A" w:rsidP="0063231A">
            <w:pPr>
              <w:jc w:val="center"/>
            </w:pPr>
          </w:p>
        </w:tc>
        <w:tc>
          <w:tcPr>
            <w:tcW w:w="1247" w:type="dxa"/>
          </w:tcPr>
          <w:p w14:paraId="15A5F6AE" w14:textId="77777777" w:rsidR="0063231A" w:rsidRPr="00884086" w:rsidRDefault="0063231A" w:rsidP="0063231A">
            <w:pPr>
              <w:jc w:val="center"/>
            </w:pPr>
          </w:p>
        </w:tc>
      </w:tr>
      <w:tr w:rsidR="0063231A" w14:paraId="34652D26" w14:textId="77777777" w:rsidTr="003D532E">
        <w:tc>
          <w:tcPr>
            <w:tcW w:w="2802" w:type="dxa"/>
          </w:tcPr>
          <w:p w14:paraId="4A1BA636" w14:textId="77777777" w:rsidR="0063231A" w:rsidRPr="00637809" w:rsidRDefault="0063231A" w:rsidP="0063231A">
            <w:proofErr w:type="spellStart"/>
            <w:r w:rsidRPr="00637809">
              <w:t>Intr</w:t>
            </w:r>
            <w:proofErr w:type="spellEnd"/>
            <w:r w:rsidRPr="00637809">
              <w:t xml:space="preserve">-o </w:t>
            </w:r>
            <w:proofErr w:type="spellStart"/>
            <w:r w:rsidRPr="00637809">
              <w:t>mica</w:t>
            </w:r>
            <w:proofErr w:type="spellEnd"/>
            <w:r w:rsidRPr="00637809">
              <w:t xml:space="preserve"> </w:t>
            </w:r>
            <w:proofErr w:type="spellStart"/>
            <w:r w:rsidRPr="00637809">
              <w:t>masura</w:t>
            </w:r>
            <w:proofErr w:type="spellEnd"/>
          </w:p>
        </w:tc>
        <w:tc>
          <w:tcPr>
            <w:tcW w:w="1247" w:type="dxa"/>
          </w:tcPr>
          <w:p w14:paraId="21C43CF3" w14:textId="77777777" w:rsidR="0063231A" w:rsidRPr="00884086" w:rsidRDefault="0063231A" w:rsidP="0063231A">
            <w:pPr>
              <w:jc w:val="center"/>
            </w:pPr>
            <w:r w:rsidRPr="00884086">
              <w:t>14.5</w:t>
            </w:r>
          </w:p>
        </w:tc>
        <w:tc>
          <w:tcPr>
            <w:tcW w:w="1247" w:type="dxa"/>
          </w:tcPr>
          <w:p w14:paraId="0062F17A" w14:textId="77777777" w:rsidR="0063231A" w:rsidRPr="00884086" w:rsidRDefault="0063231A" w:rsidP="0063231A">
            <w:pPr>
              <w:jc w:val="center"/>
            </w:pPr>
          </w:p>
        </w:tc>
        <w:tc>
          <w:tcPr>
            <w:tcW w:w="1247" w:type="dxa"/>
          </w:tcPr>
          <w:p w14:paraId="6ED67576" w14:textId="77777777" w:rsidR="0063231A" w:rsidRPr="00884086" w:rsidRDefault="0063231A" w:rsidP="0063231A">
            <w:pPr>
              <w:jc w:val="center"/>
            </w:pPr>
          </w:p>
        </w:tc>
      </w:tr>
      <w:tr w:rsidR="0063231A" w14:paraId="5DA0032A" w14:textId="77777777" w:rsidTr="003D532E">
        <w:tc>
          <w:tcPr>
            <w:tcW w:w="2802" w:type="dxa"/>
          </w:tcPr>
          <w:p w14:paraId="2881E7A5" w14:textId="77777777" w:rsidR="0063231A" w:rsidRPr="00637809" w:rsidRDefault="0063231A" w:rsidP="0063231A">
            <w:proofErr w:type="spellStart"/>
            <w:r w:rsidRPr="00637809">
              <w:t>Foarte</w:t>
            </w:r>
            <w:proofErr w:type="spellEnd"/>
            <w:r w:rsidRPr="00637809">
              <w:t xml:space="preserve"> </w:t>
            </w:r>
            <w:proofErr w:type="spellStart"/>
            <w:r w:rsidRPr="00637809">
              <w:t>putin</w:t>
            </w:r>
            <w:proofErr w:type="spellEnd"/>
          </w:p>
        </w:tc>
        <w:tc>
          <w:tcPr>
            <w:tcW w:w="1247" w:type="dxa"/>
          </w:tcPr>
          <w:p w14:paraId="1AA05A71" w14:textId="77777777" w:rsidR="0063231A" w:rsidRPr="00884086" w:rsidRDefault="0063231A" w:rsidP="0063231A">
            <w:pPr>
              <w:jc w:val="center"/>
            </w:pPr>
            <w:r w:rsidRPr="00884086">
              <w:t>8.5</w:t>
            </w:r>
          </w:p>
        </w:tc>
        <w:tc>
          <w:tcPr>
            <w:tcW w:w="1247" w:type="dxa"/>
          </w:tcPr>
          <w:p w14:paraId="14BA6F0E" w14:textId="77777777" w:rsidR="0063231A" w:rsidRPr="00884086" w:rsidRDefault="0063231A" w:rsidP="0063231A">
            <w:pPr>
              <w:jc w:val="center"/>
            </w:pPr>
          </w:p>
        </w:tc>
        <w:tc>
          <w:tcPr>
            <w:tcW w:w="1247" w:type="dxa"/>
          </w:tcPr>
          <w:p w14:paraId="4F4322EF" w14:textId="77777777" w:rsidR="0063231A" w:rsidRPr="00884086" w:rsidRDefault="0063231A" w:rsidP="0063231A">
            <w:pPr>
              <w:jc w:val="center"/>
            </w:pPr>
          </w:p>
        </w:tc>
      </w:tr>
      <w:tr w:rsidR="0063231A" w:rsidRPr="00A63917" w14:paraId="3B7BE442" w14:textId="77777777" w:rsidTr="003D532E">
        <w:tc>
          <w:tcPr>
            <w:tcW w:w="2802" w:type="dxa"/>
          </w:tcPr>
          <w:p w14:paraId="5EA64204" w14:textId="77777777" w:rsidR="0063231A" w:rsidRPr="00637809" w:rsidRDefault="0063231A" w:rsidP="0063231A">
            <w:proofErr w:type="spellStart"/>
            <w:r w:rsidRPr="00637809">
              <w:t>Destul</w:t>
            </w:r>
            <w:proofErr w:type="spellEnd"/>
            <w:r w:rsidRPr="00637809">
              <w:t xml:space="preserve"> de </w:t>
            </w:r>
            <w:proofErr w:type="spellStart"/>
            <w:r w:rsidRPr="00637809">
              <w:t>putin</w:t>
            </w:r>
            <w:proofErr w:type="spellEnd"/>
          </w:p>
        </w:tc>
        <w:tc>
          <w:tcPr>
            <w:tcW w:w="1247" w:type="dxa"/>
          </w:tcPr>
          <w:p w14:paraId="2B3F728A" w14:textId="77777777" w:rsidR="0063231A" w:rsidRPr="00884086" w:rsidRDefault="0063231A" w:rsidP="0063231A">
            <w:pPr>
              <w:jc w:val="center"/>
            </w:pPr>
            <w:r w:rsidRPr="00884086">
              <w:t>12.0</w:t>
            </w:r>
          </w:p>
        </w:tc>
        <w:tc>
          <w:tcPr>
            <w:tcW w:w="1247" w:type="dxa"/>
          </w:tcPr>
          <w:p w14:paraId="3C19DEDE" w14:textId="77777777" w:rsidR="0063231A" w:rsidRPr="00884086" w:rsidRDefault="0063231A" w:rsidP="0063231A">
            <w:pPr>
              <w:jc w:val="center"/>
            </w:pPr>
          </w:p>
        </w:tc>
        <w:tc>
          <w:tcPr>
            <w:tcW w:w="1247" w:type="dxa"/>
          </w:tcPr>
          <w:p w14:paraId="4787B01B" w14:textId="77777777" w:rsidR="0063231A" w:rsidRPr="00884086" w:rsidRDefault="0063231A" w:rsidP="0063231A">
            <w:pPr>
              <w:jc w:val="center"/>
            </w:pPr>
          </w:p>
        </w:tc>
      </w:tr>
      <w:tr w:rsidR="0063231A" w:rsidRPr="00A63917" w14:paraId="629F9E70" w14:textId="77777777" w:rsidTr="003D532E">
        <w:tc>
          <w:tcPr>
            <w:tcW w:w="2802" w:type="dxa"/>
          </w:tcPr>
          <w:p w14:paraId="1AF099C3" w14:textId="77777777" w:rsidR="0063231A" w:rsidRPr="00637809" w:rsidRDefault="0063231A" w:rsidP="0063231A">
            <w:r w:rsidRPr="00637809">
              <w:t>Putin</w:t>
            </w:r>
          </w:p>
        </w:tc>
        <w:tc>
          <w:tcPr>
            <w:tcW w:w="1247" w:type="dxa"/>
          </w:tcPr>
          <w:p w14:paraId="1B4782E4" w14:textId="77777777" w:rsidR="0063231A" w:rsidRPr="00884086" w:rsidRDefault="0063231A" w:rsidP="0063231A">
            <w:pPr>
              <w:jc w:val="center"/>
            </w:pPr>
            <w:r w:rsidRPr="00884086">
              <w:t>32.5</w:t>
            </w:r>
          </w:p>
        </w:tc>
        <w:tc>
          <w:tcPr>
            <w:tcW w:w="1247" w:type="dxa"/>
          </w:tcPr>
          <w:p w14:paraId="21752F62" w14:textId="77777777" w:rsidR="0063231A" w:rsidRPr="00884086" w:rsidRDefault="0063231A" w:rsidP="0063231A">
            <w:pPr>
              <w:jc w:val="center"/>
            </w:pPr>
            <w:r w:rsidRPr="00884086">
              <w:t>0.8</w:t>
            </w:r>
          </w:p>
        </w:tc>
        <w:tc>
          <w:tcPr>
            <w:tcW w:w="1247" w:type="dxa"/>
          </w:tcPr>
          <w:p w14:paraId="27A7922D" w14:textId="77777777" w:rsidR="0063231A" w:rsidRPr="00884086" w:rsidRDefault="0063231A" w:rsidP="0063231A">
            <w:pPr>
              <w:jc w:val="center"/>
            </w:pPr>
          </w:p>
        </w:tc>
      </w:tr>
      <w:tr w:rsidR="0063231A" w14:paraId="2EE74A1F" w14:textId="77777777" w:rsidTr="003D532E">
        <w:tc>
          <w:tcPr>
            <w:tcW w:w="2802" w:type="dxa"/>
          </w:tcPr>
          <w:p w14:paraId="208E2394" w14:textId="77777777" w:rsidR="0063231A" w:rsidRPr="00637809" w:rsidRDefault="0063231A" w:rsidP="0063231A">
            <w:proofErr w:type="spellStart"/>
            <w:r w:rsidRPr="00637809">
              <w:t>Intr</w:t>
            </w:r>
            <w:proofErr w:type="spellEnd"/>
            <w:r w:rsidRPr="00637809">
              <w:t xml:space="preserve">-o </w:t>
            </w:r>
            <w:proofErr w:type="spellStart"/>
            <w:r w:rsidRPr="00637809">
              <w:t>oarecare</w:t>
            </w:r>
            <w:proofErr w:type="spellEnd"/>
            <w:r w:rsidRPr="00637809">
              <w:t xml:space="preserve"> </w:t>
            </w:r>
            <w:proofErr w:type="spellStart"/>
            <w:r w:rsidRPr="00637809">
              <w:t>masura</w:t>
            </w:r>
            <w:proofErr w:type="spellEnd"/>
          </w:p>
        </w:tc>
        <w:tc>
          <w:tcPr>
            <w:tcW w:w="1247" w:type="dxa"/>
          </w:tcPr>
          <w:p w14:paraId="07F7A608" w14:textId="77777777" w:rsidR="0063231A" w:rsidRPr="00884086" w:rsidRDefault="0063231A" w:rsidP="0063231A">
            <w:pPr>
              <w:jc w:val="center"/>
            </w:pPr>
            <w:r w:rsidRPr="00884086">
              <w:t>11.1</w:t>
            </w:r>
          </w:p>
        </w:tc>
        <w:tc>
          <w:tcPr>
            <w:tcW w:w="1247" w:type="dxa"/>
          </w:tcPr>
          <w:p w14:paraId="42A93C66" w14:textId="77777777" w:rsidR="0063231A" w:rsidRPr="00884086" w:rsidRDefault="0063231A" w:rsidP="0063231A">
            <w:pPr>
              <w:jc w:val="center"/>
            </w:pPr>
            <w:r w:rsidRPr="00884086">
              <w:t>3.4</w:t>
            </w:r>
          </w:p>
        </w:tc>
        <w:tc>
          <w:tcPr>
            <w:tcW w:w="1247" w:type="dxa"/>
          </w:tcPr>
          <w:p w14:paraId="717EF76F" w14:textId="77777777" w:rsidR="0063231A" w:rsidRPr="00884086" w:rsidRDefault="0063231A" w:rsidP="0063231A">
            <w:pPr>
              <w:jc w:val="center"/>
            </w:pPr>
          </w:p>
        </w:tc>
      </w:tr>
      <w:tr w:rsidR="0063231A" w14:paraId="2815D200" w14:textId="77777777" w:rsidTr="003D532E">
        <w:tc>
          <w:tcPr>
            <w:tcW w:w="2802" w:type="dxa"/>
          </w:tcPr>
          <w:p w14:paraId="7A135735" w14:textId="77777777" w:rsidR="0063231A" w:rsidRPr="00637809" w:rsidRDefault="0063231A" w:rsidP="0063231A">
            <w:proofErr w:type="spellStart"/>
            <w:r w:rsidRPr="00637809">
              <w:t>Nici</w:t>
            </w:r>
            <w:proofErr w:type="spellEnd"/>
            <w:r w:rsidRPr="00637809">
              <w:t xml:space="preserve"> mult, </w:t>
            </w:r>
            <w:proofErr w:type="spellStart"/>
            <w:r w:rsidRPr="00637809">
              <w:t>nici</w:t>
            </w:r>
            <w:proofErr w:type="spellEnd"/>
            <w:r w:rsidRPr="00637809">
              <w:t xml:space="preserve"> </w:t>
            </w:r>
            <w:proofErr w:type="spellStart"/>
            <w:r w:rsidRPr="00637809">
              <w:t>putin</w:t>
            </w:r>
            <w:proofErr w:type="spellEnd"/>
          </w:p>
        </w:tc>
        <w:tc>
          <w:tcPr>
            <w:tcW w:w="1247" w:type="dxa"/>
          </w:tcPr>
          <w:p w14:paraId="53058530" w14:textId="77777777" w:rsidR="0063231A" w:rsidRPr="00884086" w:rsidRDefault="0063231A" w:rsidP="0063231A">
            <w:pPr>
              <w:jc w:val="center"/>
            </w:pPr>
            <w:r w:rsidRPr="00884086">
              <w:t>0.9</w:t>
            </w:r>
          </w:p>
        </w:tc>
        <w:tc>
          <w:tcPr>
            <w:tcW w:w="1247" w:type="dxa"/>
          </w:tcPr>
          <w:p w14:paraId="15D362E0" w14:textId="77777777" w:rsidR="0063231A" w:rsidRPr="00884086" w:rsidRDefault="0063231A" w:rsidP="0063231A">
            <w:pPr>
              <w:jc w:val="center"/>
            </w:pPr>
            <w:r w:rsidRPr="00884086">
              <w:t>51.3</w:t>
            </w:r>
          </w:p>
        </w:tc>
        <w:tc>
          <w:tcPr>
            <w:tcW w:w="1247" w:type="dxa"/>
          </w:tcPr>
          <w:p w14:paraId="6984D615" w14:textId="77777777" w:rsidR="0063231A" w:rsidRPr="00884086" w:rsidRDefault="0063231A" w:rsidP="0063231A">
            <w:pPr>
              <w:jc w:val="center"/>
            </w:pPr>
            <w:r w:rsidRPr="00884086">
              <w:t>0.8</w:t>
            </w:r>
          </w:p>
        </w:tc>
      </w:tr>
      <w:tr w:rsidR="0063231A" w14:paraId="2DA4198A" w14:textId="77777777" w:rsidTr="003D532E">
        <w:tc>
          <w:tcPr>
            <w:tcW w:w="2802" w:type="dxa"/>
          </w:tcPr>
          <w:p w14:paraId="682612D4" w14:textId="77777777" w:rsidR="0063231A" w:rsidRPr="00637809" w:rsidRDefault="0063231A" w:rsidP="0063231A">
            <w:proofErr w:type="spellStart"/>
            <w:r w:rsidRPr="00637809">
              <w:t>Semnificativ</w:t>
            </w:r>
            <w:proofErr w:type="spellEnd"/>
          </w:p>
        </w:tc>
        <w:tc>
          <w:tcPr>
            <w:tcW w:w="1247" w:type="dxa"/>
          </w:tcPr>
          <w:p w14:paraId="17AD3E23" w14:textId="77777777" w:rsidR="0063231A" w:rsidRPr="00884086" w:rsidRDefault="0063231A" w:rsidP="0063231A">
            <w:pPr>
              <w:jc w:val="center"/>
            </w:pPr>
            <w:r w:rsidRPr="00884086">
              <w:t>7.7</w:t>
            </w:r>
          </w:p>
        </w:tc>
        <w:tc>
          <w:tcPr>
            <w:tcW w:w="1247" w:type="dxa"/>
          </w:tcPr>
          <w:p w14:paraId="6C358680" w14:textId="77777777" w:rsidR="0063231A" w:rsidRPr="00884086" w:rsidRDefault="0063231A" w:rsidP="0063231A">
            <w:pPr>
              <w:jc w:val="center"/>
            </w:pPr>
            <w:r w:rsidRPr="00884086">
              <w:t>11.8</w:t>
            </w:r>
          </w:p>
        </w:tc>
        <w:tc>
          <w:tcPr>
            <w:tcW w:w="1247" w:type="dxa"/>
          </w:tcPr>
          <w:p w14:paraId="5C75C8C5" w14:textId="77777777" w:rsidR="0063231A" w:rsidRPr="00884086" w:rsidRDefault="0063231A" w:rsidP="0063231A">
            <w:pPr>
              <w:jc w:val="center"/>
            </w:pPr>
            <w:r w:rsidRPr="00884086">
              <w:t>5.1</w:t>
            </w:r>
          </w:p>
        </w:tc>
      </w:tr>
      <w:tr w:rsidR="0063231A" w14:paraId="75026FB7" w14:textId="77777777" w:rsidTr="003D532E">
        <w:tc>
          <w:tcPr>
            <w:tcW w:w="2802" w:type="dxa"/>
          </w:tcPr>
          <w:p w14:paraId="0B749329" w14:textId="77777777" w:rsidR="0063231A" w:rsidRPr="00637809" w:rsidRDefault="0063231A" w:rsidP="0063231A">
            <w:proofErr w:type="spellStart"/>
            <w:r w:rsidRPr="00637809">
              <w:lastRenderedPageBreak/>
              <w:t>Suficient</w:t>
            </w:r>
            <w:proofErr w:type="spellEnd"/>
          </w:p>
        </w:tc>
        <w:tc>
          <w:tcPr>
            <w:tcW w:w="1247" w:type="dxa"/>
          </w:tcPr>
          <w:p w14:paraId="123E3F13" w14:textId="77777777" w:rsidR="0063231A" w:rsidRPr="00884086" w:rsidRDefault="0063231A" w:rsidP="0063231A">
            <w:pPr>
              <w:jc w:val="center"/>
            </w:pPr>
          </w:p>
        </w:tc>
        <w:tc>
          <w:tcPr>
            <w:tcW w:w="1247" w:type="dxa"/>
          </w:tcPr>
          <w:p w14:paraId="790671B3" w14:textId="77777777" w:rsidR="0063231A" w:rsidRPr="00884086" w:rsidRDefault="0063231A" w:rsidP="0063231A">
            <w:pPr>
              <w:jc w:val="center"/>
            </w:pPr>
            <w:r w:rsidRPr="00884086">
              <w:t>10.9</w:t>
            </w:r>
          </w:p>
        </w:tc>
        <w:tc>
          <w:tcPr>
            <w:tcW w:w="1247" w:type="dxa"/>
          </w:tcPr>
          <w:p w14:paraId="0744C9E8" w14:textId="77777777" w:rsidR="0063231A" w:rsidRPr="00884086" w:rsidRDefault="0063231A" w:rsidP="0063231A">
            <w:pPr>
              <w:jc w:val="center"/>
            </w:pPr>
            <w:r w:rsidRPr="00884086">
              <w:t>2.5</w:t>
            </w:r>
          </w:p>
        </w:tc>
      </w:tr>
      <w:tr w:rsidR="0063231A" w14:paraId="4AEBBCA6" w14:textId="77777777" w:rsidTr="003D532E">
        <w:tc>
          <w:tcPr>
            <w:tcW w:w="2802" w:type="dxa"/>
          </w:tcPr>
          <w:p w14:paraId="7984C6A6" w14:textId="77777777" w:rsidR="0063231A" w:rsidRPr="00637809" w:rsidRDefault="0063231A" w:rsidP="0063231A">
            <w:proofErr w:type="spellStart"/>
            <w:r w:rsidRPr="00637809">
              <w:t>Considerabil</w:t>
            </w:r>
            <w:proofErr w:type="spellEnd"/>
          </w:p>
        </w:tc>
        <w:tc>
          <w:tcPr>
            <w:tcW w:w="1247" w:type="dxa"/>
          </w:tcPr>
          <w:p w14:paraId="75C5C237" w14:textId="77777777" w:rsidR="0063231A" w:rsidRPr="00884086" w:rsidRDefault="0063231A" w:rsidP="0063231A">
            <w:pPr>
              <w:jc w:val="center"/>
            </w:pPr>
          </w:p>
        </w:tc>
        <w:tc>
          <w:tcPr>
            <w:tcW w:w="1247" w:type="dxa"/>
          </w:tcPr>
          <w:p w14:paraId="3EB8B82F" w14:textId="77777777" w:rsidR="0063231A" w:rsidRPr="00884086" w:rsidRDefault="0063231A" w:rsidP="0063231A">
            <w:pPr>
              <w:jc w:val="center"/>
            </w:pPr>
            <w:r w:rsidRPr="00884086">
              <w:t>10.1</w:t>
            </w:r>
          </w:p>
        </w:tc>
        <w:tc>
          <w:tcPr>
            <w:tcW w:w="1247" w:type="dxa"/>
          </w:tcPr>
          <w:p w14:paraId="4F7EB4D2" w14:textId="77777777" w:rsidR="0063231A" w:rsidRPr="00884086" w:rsidRDefault="0063231A" w:rsidP="0063231A">
            <w:pPr>
              <w:jc w:val="center"/>
            </w:pPr>
            <w:r w:rsidRPr="00884086">
              <w:t>8.5</w:t>
            </w:r>
          </w:p>
        </w:tc>
      </w:tr>
      <w:tr w:rsidR="0063231A" w14:paraId="19828A6B" w14:textId="77777777" w:rsidTr="003D532E">
        <w:tc>
          <w:tcPr>
            <w:tcW w:w="2802" w:type="dxa"/>
          </w:tcPr>
          <w:p w14:paraId="50B0F668" w14:textId="77777777" w:rsidR="0063231A" w:rsidRPr="00637809" w:rsidRDefault="0063231A" w:rsidP="0063231A">
            <w:proofErr w:type="spellStart"/>
            <w:r w:rsidRPr="00637809">
              <w:t>Destul</w:t>
            </w:r>
            <w:proofErr w:type="spellEnd"/>
            <w:r w:rsidRPr="00637809">
              <w:t xml:space="preserve"> de mult</w:t>
            </w:r>
          </w:p>
        </w:tc>
        <w:tc>
          <w:tcPr>
            <w:tcW w:w="1247" w:type="dxa"/>
          </w:tcPr>
          <w:p w14:paraId="2FE9E646" w14:textId="77777777" w:rsidR="0063231A" w:rsidRPr="00884086" w:rsidRDefault="0063231A" w:rsidP="0063231A">
            <w:pPr>
              <w:jc w:val="center"/>
            </w:pPr>
          </w:p>
        </w:tc>
        <w:tc>
          <w:tcPr>
            <w:tcW w:w="1247" w:type="dxa"/>
          </w:tcPr>
          <w:p w14:paraId="3B33D3E3" w14:textId="77777777" w:rsidR="0063231A" w:rsidRPr="00884086" w:rsidRDefault="0063231A" w:rsidP="0063231A">
            <w:pPr>
              <w:jc w:val="center"/>
            </w:pPr>
            <w:r w:rsidRPr="00884086">
              <w:t>4.2</w:t>
            </w:r>
          </w:p>
        </w:tc>
        <w:tc>
          <w:tcPr>
            <w:tcW w:w="1247" w:type="dxa"/>
          </w:tcPr>
          <w:p w14:paraId="4E5477BE" w14:textId="77777777" w:rsidR="0063231A" w:rsidRPr="00884086" w:rsidRDefault="0063231A" w:rsidP="0063231A">
            <w:pPr>
              <w:jc w:val="center"/>
            </w:pPr>
            <w:r w:rsidRPr="00884086">
              <w:t>11.9</w:t>
            </w:r>
          </w:p>
        </w:tc>
      </w:tr>
      <w:tr w:rsidR="0063231A" w14:paraId="623D90E7" w14:textId="77777777" w:rsidTr="003D532E">
        <w:tc>
          <w:tcPr>
            <w:tcW w:w="2802" w:type="dxa"/>
          </w:tcPr>
          <w:p w14:paraId="4004EEE8" w14:textId="77777777" w:rsidR="0063231A" w:rsidRPr="00637809" w:rsidRDefault="0063231A" w:rsidP="0063231A">
            <w:proofErr w:type="spellStart"/>
            <w:r w:rsidRPr="00637809">
              <w:t>Intr</w:t>
            </w:r>
            <w:proofErr w:type="spellEnd"/>
            <w:r w:rsidRPr="00637809">
              <w:t xml:space="preserve">-o mare </w:t>
            </w:r>
            <w:proofErr w:type="spellStart"/>
            <w:r w:rsidRPr="00637809">
              <w:t>masura</w:t>
            </w:r>
            <w:proofErr w:type="spellEnd"/>
          </w:p>
        </w:tc>
        <w:tc>
          <w:tcPr>
            <w:tcW w:w="1247" w:type="dxa"/>
          </w:tcPr>
          <w:p w14:paraId="184E116D" w14:textId="77777777" w:rsidR="0063231A" w:rsidRPr="00884086" w:rsidRDefault="0063231A" w:rsidP="0063231A">
            <w:pPr>
              <w:jc w:val="center"/>
            </w:pPr>
          </w:p>
        </w:tc>
        <w:tc>
          <w:tcPr>
            <w:tcW w:w="1247" w:type="dxa"/>
          </w:tcPr>
          <w:p w14:paraId="05FF3F98" w14:textId="77777777" w:rsidR="0063231A" w:rsidRPr="00884086" w:rsidRDefault="0063231A" w:rsidP="0063231A">
            <w:pPr>
              <w:jc w:val="center"/>
            </w:pPr>
            <w:r w:rsidRPr="00884086">
              <w:t>2.5</w:t>
            </w:r>
          </w:p>
        </w:tc>
        <w:tc>
          <w:tcPr>
            <w:tcW w:w="1247" w:type="dxa"/>
          </w:tcPr>
          <w:p w14:paraId="2C375827" w14:textId="77777777" w:rsidR="0063231A" w:rsidRPr="00884086" w:rsidRDefault="0063231A" w:rsidP="0063231A">
            <w:pPr>
              <w:jc w:val="center"/>
            </w:pPr>
            <w:r w:rsidRPr="00884086">
              <w:t>11.9</w:t>
            </w:r>
          </w:p>
        </w:tc>
      </w:tr>
      <w:tr w:rsidR="0063231A" w14:paraId="476316FB" w14:textId="77777777" w:rsidTr="003D532E">
        <w:tc>
          <w:tcPr>
            <w:tcW w:w="2802" w:type="dxa"/>
          </w:tcPr>
          <w:p w14:paraId="6EECEBB8" w14:textId="77777777" w:rsidR="0063231A" w:rsidRPr="00637809" w:rsidRDefault="0063231A" w:rsidP="0063231A">
            <w:proofErr w:type="spellStart"/>
            <w:r w:rsidRPr="00637809">
              <w:t>Intr</w:t>
            </w:r>
            <w:proofErr w:type="spellEnd"/>
            <w:r w:rsidRPr="00637809">
              <w:t xml:space="preserve">-o </w:t>
            </w:r>
            <w:proofErr w:type="spellStart"/>
            <w:r w:rsidRPr="00637809">
              <w:t>foarte</w:t>
            </w:r>
            <w:proofErr w:type="spellEnd"/>
            <w:r w:rsidRPr="00637809">
              <w:t xml:space="preserve"> mare </w:t>
            </w:r>
            <w:proofErr w:type="spellStart"/>
            <w:r w:rsidRPr="00637809">
              <w:t>masura</w:t>
            </w:r>
            <w:proofErr w:type="spellEnd"/>
          </w:p>
        </w:tc>
        <w:tc>
          <w:tcPr>
            <w:tcW w:w="1247" w:type="dxa"/>
          </w:tcPr>
          <w:p w14:paraId="121BF113" w14:textId="77777777" w:rsidR="0063231A" w:rsidRPr="00884086" w:rsidRDefault="0063231A" w:rsidP="0063231A">
            <w:pPr>
              <w:jc w:val="center"/>
            </w:pPr>
          </w:p>
        </w:tc>
        <w:tc>
          <w:tcPr>
            <w:tcW w:w="1247" w:type="dxa"/>
          </w:tcPr>
          <w:p w14:paraId="54FC29DD" w14:textId="77777777" w:rsidR="0063231A" w:rsidRPr="00884086" w:rsidRDefault="0063231A" w:rsidP="0063231A">
            <w:pPr>
              <w:jc w:val="center"/>
            </w:pPr>
            <w:r w:rsidRPr="00884086">
              <w:t>0.0</w:t>
            </w:r>
          </w:p>
        </w:tc>
        <w:tc>
          <w:tcPr>
            <w:tcW w:w="1247" w:type="dxa"/>
          </w:tcPr>
          <w:p w14:paraId="68DED375" w14:textId="77777777" w:rsidR="0063231A" w:rsidRPr="00884086" w:rsidRDefault="0063231A" w:rsidP="0063231A">
            <w:pPr>
              <w:jc w:val="center"/>
            </w:pPr>
            <w:r w:rsidRPr="00884086">
              <w:t>3.4</w:t>
            </w:r>
          </w:p>
        </w:tc>
      </w:tr>
      <w:tr w:rsidR="0063231A" w14:paraId="596BCC72" w14:textId="77777777" w:rsidTr="003D532E">
        <w:tc>
          <w:tcPr>
            <w:tcW w:w="2802" w:type="dxa"/>
          </w:tcPr>
          <w:p w14:paraId="3F756F1B" w14:textId="77777777" w:rsidR="0063231A" w:rsidRPr="00637809" w:rsidRDefault="0063231A" w:rsidP="0063231A">
            <w:r w:rsidRPr="00637809">
              <w:t>Mult</w:t>
            </w:r>
          </w:p>
        </w:tc>
        <w:tc>
          <w:tcPr>
            <w:tcW w:w="1247" w:type="dxa"/>
          </w:tcPr>
          <w:p w14:paraId="17342312" w14:textId="77777777" w:rsidR="0063231A" w:rsidRPr="00884086" w:rsidRDefault="0063231A" w:rsidP="0063231A">
            <w:pPr>
              <w:jc w:val="center"/>
            </w:pPr>
          </w:p>
        </w:tc>
        <w:tc>
          <w:tcPr>
            <w:tcW w:w="1247" w:type="dxa"/>
          </w:tcPr>
          <w:p w14:paraId="46322F39" w14:textId="77777777" w:rsidR="0063231A" w:rsidRPr="00884086" w:rsidRDefault="0063231A" w:rsidP="0063231A">
            <w:pPr>
              <w:jc w:val="center"/>
            </w:pPr>
            <w:r w:rsidRPr="00884086">
              <w:t>3.4</w:t>
            </w:r>
          </w:p>
        </w:tc>
        <w:tc>
          <w:tcPr>
            <w:tcW w:w="1247" w:type="dxa"/>
          </w:tcPr>
          <w:p w14:paraId="0E4A74B4" w14:textId="77777777" w:rsidR="0063231A" w:rsidRPr="00884086" w:rsidRDefault="0063231A" w:rsidP="0063231A">
            <w:pPr>
              <w:jc w:val="center"/>
            </w:pPr>
            <w:r w:rsidRPr="00884086">
              <w:t>22.0</w:t>
            </w:r>
          </w:p>
        </w:tc>
      </w:tr>
      <w:tr w:rsidR="0063231A" w14:paraId="78E1EF0B" w14:textId="77777777" w:rsidTr="003D532E">
        <w:tc>
          <w:tcPr>
            <w:tcW w:w="2802" w:type="dxa"/>
          </w:tcPr>
          <w:p w14:paraId="178F0DF4" w14:textId="77777777" w:rsidR="0063231A" w:rsidRPr="00637809" w:rsidRDefault="0063231A" w:rsidP="0063231A">
            <w:proofErr w:type="spellStart"/>
            <w:r w:rsidRPr="00637809">
              <w:t>Foarte</w:t>
            </w:r>
            <w:proofErr w:type="spellEnd"/>
            <w:r w:rsidRPr="00637809">
              <w:t xml:space="preserve"> mult</w:t>
            </w:r>
          </w:p>
        </w:tc>
        <w:tc>
          <w:tcPr>
            <w:tcW w:w="1247" w:type="dxa"/>
          </w:tcPr>
          <w:p w14:paraId="661709A1" w14:textId="77777777" w:rsidR="0063231A" w:rsidRPr="00884086" w:rsidRDefault="0063231A" w:rsidP="0063231A">
            <w:pPr>
              <w:jc w:val="center"/>
            </w:pPr>
          </w:p>
        </w:tc>
        <w:tc>
          <w:tcPr>
            <w:tcW w:w="1247" w:type="dxa"/>
          </w:tcPr>
          <w:p w14:paraId="1CD943FA" w14:textId="77777777" w:rsidR="0063231A" w:rsidRPr="00884086" w:rsidRDefault="0063231A" w:rsidP="0063231A">
            <w:pPr>
              <w:jc w:val="center"/>
            </w:pPr>
            <w:r w:rsidRPr="00884086">
              <w:t>0.0</w:t>
            </w:r>
          </w:p>
        </w:tc>
        <w:tc>
          <w:tcPr>
            <w:tcW w:w="1247" w:type="dxa"/>
          </w:tcPr>
          <w:p w14:paraId="5611832B" w14:textId="77777777" w:rsidR="0063231A" w:rsidRPr="00884086" w:rsidRDefault="0063231A" w:rsidP="0063231A">
            <w:pPr>
              <w:jc w:val="center"/>
            </w:pPr>
            <w:r w:rsidRPr="00884086">
              <w:t>11.0</w:t>
            </w:r>
          </w:p>
        </w:tc>
      </w:tr>
      <w:tr w:rsidR="0063231A" w14:paraId="14B1CCF0" w14:textId="77777777" w:rsidTr="003D532E">
        <w:tc>
          <w:tcPr>
            <w:tcW w:w="2802" w:type="dxa"/>
          </w:tcPr>
          <w:p w14:paraId="0E9C84D1" w14:textId="77777777" w:rsidR="0063231A" w:rsidRPr="00637809" w:rsidRDefault="0063231A" w:rsidP="0063231A">
            <w:proofErr w:type="spellStart"/>
            <w:r w:rsidRPr="00637809">
              <w:t>Puternic</w:t>
            </w:r>
            <w:proofErr w:type="spellEnd"/>
          </w:p>
        </w:tc>
        <w:tc>
          <w:tcPr>
            <w:tcW w:w="1247" w:type="dxa"/>
          </w:tcPr>
          <w:p w14:paraId="259FF74E" w14:textId="77777777" w:rsidR="0063231A" w:rsidRPr="00884086" w:rsidRDefault="0063231A" w:rsidP="0063231A">
            <w:pPr>
              <w:jc w:val="center"/>
            </w:pPr>
          </w:p>
        </w:tc>
        <w:tc>
          <w:tcPr>
            <w:tcW w:w="1247" w:type="dxa"/>
          </w:tcPr>
          <w:p w14:paraId="04DF39B7" w14:textId="77777777" w:rsidR="0063231A" w:rsidRPr="00884086" w:rsidRDefault="0063231A" w:rsidP="0063231A">
            <w:pPr>
              <w:jc w:val="center"/>
            </w:pPr>
            <w:r w:rsidRPr="00884086">
              <w:t>1.7</w:t>
            </w:r>
          </w:p>
        </w:tc>
        <w:tc>
          <w:tcPr>
            <w:tcW w:w="1247" w:type="dxa"/>
          </w:tcPr>
          <w:p w14:paraId="02B5D4CF" w14:textId="77777777" w:rsidR="0063231A" w:rsidRPr="00884086" w:rsidRDefault="0063231A" w:rsidP="0063231A">
            <w:pPr>
              <w:jc w:val="center"/>
            </w:pPr>
            <w:r w:rsidRPr="00884086">
              <w:t>13.6</w:t>
            </w:r>
          </w:p>
        </w:tc>
      </w:tr>
      <w:tr w:rsidR="0063231A" w14:paraId="0A3F921E" w14:textId="77777777" w:rsidTr="003D532E">
        <w:tc>
          <w:tcPr>
            <w:tcW w:w="2802" w:type="dxa"/>
          </w:tcPr>
          <w:p w14:paraId="040FCE76" w14:textId="77777777" w:rsidR="0063231A" w:rsidRPr="00637809" w:rsidRDefault="0063231A" w:rsidP="0063231A">
            <w:proofErr w:type="spellStart"/>
            <w:r w:rsidRPr="00637809">
              <w:t>Foarte</w:t>
            </w:r>
            <w:proofErr w:type="spellEnd"/>
            <w:r w:rsidRPr="00637809">
              <w:t xml:space="preserve"> </w:t>
            </w:r>
            <w:proofErr w:type="spellStart"/>
            <w:r w:rsidRPr="00637809">
              <w:t>puternic</w:t>
            </w:r>
            <w:proofErr w:type="spellEnd"/>
          </w:p>
        </w:tc>
        <w:tc>
          <w:tcPr>
            <w:tcW w:w="1247" w:type="dxa"/>
          </w:tcPr>
          <w:p w14:paraId="6D7042FB" w14:textId="77777777" w:rsidR="0063231A" w:rsidRPr="00884086" w:rsidRDefault="0063231A" w:rsidP="0063231A">
            <w:pPr>
              <w:jc w:val="center"/>
            </w:pPr>
          </w:p>
        </w:tc>
        <w:tc>
          <w:tcPr>
            <w:tcW w:w="1247" w:type="dxa"/>
          </w:tcPr>
          <w:p w14:paraId="06C68748" w14:textId="77777777" w:rsidR="0063231A" w:rsidRPr="00884086" w:rsidRDefault="0063231A" w:rsidP="0063231A">
            <w:pPr>
              <w:jc w:val="center"/>
            </w:pPr>
          </w:p>
        </w:tc>
        <w:tc>
          <w:tcPr>
            <w:tcW w:w="1247" w:type="dxa"/>
          </w:tcPr>
          <w:p w14:paraId="09407E72" w14:textId="77777777" w:rsidR="0063231A" w:rsidRDefault="0063231A" w:rsidP="0063231A">
            <w:pPr>
              <w:jc w:val="center"/>
            </w:pPr>
            <w:r w:rsidRPr="00884086">
              <w:t>9.3</w:t>
            </w:r>
          </w:p>
        </w:tc>
      </w:tr>
      <w:tr w:rsidR="0063231A" w14:paraId="3347EB10" w14:textId="77777777" w:rsidTr="003D532E">
        <w:tc>
          <w:tcPr>
            <w:tcW w:w="2802" w:type="dxa"/>
          </w:tcPr>
          <w:p w14:paraId="43D52CF0" w14:textId="77777777" w:rsidR="0063231A" w:rsidRDefault="0063231A" w:rsidP="0063231A">
            <w:proofErr w:type="spellStart"/>
            <w:r w:rsidRPr="00637809">
              <w:t>Extrem</w:t>
            </w:r>
            <w:proofErr w:type="spellEnd"/>
          </w:p>
        </w:tc>
        <w:tc>
          <w:tcPr>
            <w:tcW w:w="1247" w:type="dxa"/>
          </w:tcPr>
          <w:p w14:paraId="6429DB30" w14:textId="77777777" w:rsidR="0063231A" w:rsidRDefault="0063231A" w:rsidP="0063231A">
            <w:pPr>
              <w:jc w:val="center"/>
              <w:rPr>
                <w:lang w:val="en-US"/>
              </w:rPr>
            </w:pPr>
          </w:p>
        </w:tc>
        <w:tc>
          <w:tcPr>
            <w:tcW w:w="1247" w:type="dxa"/>
          </w:tcPr>
          <w:p w14:paraId="34CA9EC6" w14:textId="77777777" w:rsidR="0063231A" w:rsidRDefault="0063231A" w:rsidP="0063231A">
            <w:pPr>
              <w:jc w:val="center"/>
              <w:rPr>
                <w:lang w:val="en-US"/>
              </w:rPr>
            </w:pPr>
          </w:p>
        </w:tc>
        <w:tc>
          <w:tcPr>
            <w:tcW w:w="1247" w:type="dxa"/>
          </w:tcPr>
          <w:p w14:paraId="5C39DFB4" w14:textId="77777777" w:rsidR="0063231A" w:rsidRDefault="0063231A" w:rsidP="0063231A">
            <w:pPr>
              <w:jc w:val="center"/>
              <w:rPr>
                <w:lang w:val="en-US"/>
              </w:rPr>
            </w:pPr>
          </w:p>
        </w:tc>
      </w:tr>
    </w:tbl>
    <w:p w14:paraId="69118327" w14:textId="77777777" w:rsidR="00460C3E" w:rsidRPr="00460C3E" w:rsidRDefault="00460C3E">
      <w:pPr>
        <w:rPr>
          <w:lang w:val="en-US"/>
        </w:rPr>
      </w:pPr>
    </w:p>
    <w:p w14:paraId="5FE14DCD" w14:textId="77777777" w:rsidR="00F20A54" w:rsidRDefault="007264E7">
      <w:pPr>
        <w:rPr>
          <w:lang w:val="en-US"/>
        </w:rPr>
      </w:pPr>
      <w:r>
        <w:rPr>
          <w:lang w:val="en-US"/>
        </w:rPr>
        <w:t xml:space="preserve">The scale values for the 5-point scale are not trivial. Some researchers define the annoyance scale with five equidistant fixed points. The corresponding scale values will be: 0 – 25 – 50 – 75 – 100. </w:t>
      </w:r>
      <w:r w:rsidR="00F20A54">
        <w:rPr>
          <w:lang w:val="en-US"/>
        </w:rPr>
        <w:t>Other researchers consider a scale comprising five equally wide categories that cove</w:t>
      </w:r>
      <w:r w:rsidR="00860961">
        <w:rPr>
          <w:lang w:val="en-US"/>
        </w:rPr>
        <w:t>r the whole range as follows: 0</w:t>
      </w:r>
      <w:r w:rsidR="00F20A54">
        <w:rPr>
          <w:lang w:val="en-US"/>
        </w:rPr>
        <w:t>-20, 2</w:t>
      </w:r>
      <w:r w:rsidR="00362BD0">
        <w:rPr>
          <w:lang w:val="en-US"/>
        </w:rPr>
        <w:t>0-40, 40-60, 60-80, an</w:t>
      </w:r>
      <w:r w:rsidR="00860961">
        <w:rPr>
          <w:lang w:val="en-US"/>
        </w:rPr>
        <w:t>d</w:t>
      </w:r>
      <w:r w:rsidR="00362BD0">
        <w:rPr>
          <w:lang w:val="en-US"/>
        </w:rPr>
        <w:t xml:space="preserve"> 80-100. In this case t</w:t>
      </w:r>
      <w:r w:rsidR="00F20A54">
        <w:rPr>
          <w:lang w:val="en-US"/>
        </w:rPr>
        <w:t>he scale values corresponding to the mid-point of each category will be: 10 – 30 – 50 – 70 – 90.</w:t>
      </w:r>
      <w:r w:rsidR="00B60290">
        <w:rPr>
          <w:lang w:val="en-US"/>
        </w:rPr>
        <w:t xml:space="preserve"> This dilemma </w:t>
      </w:r>
      <w:r w:rsidR="00362BD0">
        <w:rPr>
          <w:lang w:val="en-US"/>
        </w:rPr>
        <w:t xml:space="preserve">is commented on </w:t>
      </w:r>
      <w:r w:rsidR="006B105F">
        <w:rPr>
          <w:lang w:val="en-US"/>
        </w:rPr>
        <w:t xml:space="preserve">in </w:t>
      </w:r>
      <w:r w:rsidR="00362BD0">
        <w:rPr>
          <w:lang w:val="en-US"/>
        </w:rPr>
        <w:t xml:space="preserve">the Fields </w:t>
      </w:r>
      <w:r w:rsidR="00362BD0">
        <w:rPr>
          <w:i/>
          <w:lang w:val="en-US"/>
        </w:rPr>
        <w:t xml:space="preserve">et al. </w:t>
      </w:r>
      <w:r w:rsidR="00362BD0">
        <w:rPr>
          <w:lang w:val="en-US"/>
        </w:rPr>
        <w:t xml:space="preserve">(2001) article. Fields </w:t>
      </w:r>
      <w:r w:rsidR="00362BD0">
        <w:rPr>
          <w:i/>
          <w:lang w:val="en-US"/>
        </w:rPr>
        <w:t>et al.</w:t>
      </w:r>
      <w:r w:rsidR="00915EFF">
        <w:rPr>
          <w:lang w:val="en-US"/>
        </w:rPr>
        <w:t xml:space="preserve"> recommend</w:t>
      </w:r>
      <w:r w:rsidR="00362BD0">
        <w:rPr>
          <w:lang w:val="en-US"/>
        </w:rPr>
        <w:t xml:space="preserve"> the first approached with five fixed points.</w:t>
      </w:r>
    </w:p>
    <w:p w14:paraId="61729B1F" w14:textId="77777777" w:rsidR="00DD6CC7" w:rsidRDefault="00DD6CC7">
      <w:pPr>
        <w:rPr>
          <w:lang w:val="en-US"/>
        </w:rPr>
      </w:pPr>
    </w:p>
    <w:p w14:paraId="04B5D273" w14:textId="77777777" w:rsidR="00B57953" w:rsidRDefault="00B57953">
      <w:pPr>
        <w:rPr>
          <w:b/>
          <w:lang w:val="en-US"/>
        </w:rPr>
      </w:pPr>
      <w:r>
        <w:rPr>
          <w:b/>
          <w:lang w:val="en-US"/>
        </w:rPr>
        <w:t>Data analysis</w:t>
      </w:r>
    </w:p>
    <w:p w14:paraId="4E57459E" w14:textId="77777777" w:rsidR="00B57953" w:rsidRDefault="00B57953">
      <w:pPr>
        <w:rPr>
          <w:lang w:val="en-US"/>
        </w:rPr>
      </w:pPr>
      <w:r>
        <w:rPr>
          <w:lang w:val="en-US"/>
        </w:rPr>
        <w:t xml:space="preserve">The following values are being used in the selection </w:t>
      </w:r>
      <w:r w:rsidR="005D3ED6">
        <w:rPr>
          <w:lang w:val="en-US"/>
        </w:rPr>
        <w:t>of modifiers according to the ICBEN protocol</w:t>
      </w:r>
      <w:r>
        <w:rPr>
          <w:lang w:val="en-US"/>
        </w:rPr>
        <w:t>, see Table 2:</w:t>
      </w:r>
    </w:p>
    <w:p w14:paraId="05168EF3" w14:textId="77777777" w:rsidR="00DD6CC7" w:rsidRDefault="005D3ED6">
      <w:pPr>
        <w:rPr>
          <w:lang w:val="en-US"/>
        </w:rPr>
      </w:pPr>
      <w:r w:rsidRPr="005D3ED6">
        <w:rPr>
          <w:i/>
          <w:lang w:val="en-US"/>
        </w:rPr>
        <w:t xml:space="preserve">Mean </w:t>
      </w:r>
      <w:r w:rsidR="00B57953" w:rsidRPr="005D3ED6">
        <w:rPr>
          <w:i/>
          <w:lang w:val="en-US"/>
        </w:rPr>
        <w:t>Intensity score</w:t>
      </w:r>
      <w:r>
        <w:rPr>
          <w:lang w:val="en-US"/>
        </w:rPr>
        <w:t xml:space="preserve">. The average </w:t>
      </w:r>
      <w:r w:rsidR="00DD6CC7">
        <w:rPr>
          <w:lang w:val="en-US"/>
        </w:rPr>
        <w:t>position on the intensity scale for a word</w:t>
      </w:r>
      <w:r>
        <w:rPr>
          <w:lang w:val="en-US"/>
        </w:rPr>
        <w:t xml:space="preserve"> assigned by the test persons</w:t>
      </w:r>
      <w:r w:rsidR="00DD6CC7">
        <w:rPr>
          <w:lang w:val="en-US"/>
        </w:rPr>
        <w:t>.</w:t>
      </w:r>
    </w:p>
    <w:p w14:paraId="4D76BDDE" w14:textId="77777777" w:rsidR="00DD6CC7" w:rsidRDefault="005D3ED6">
      <w:pPr>
        <w:rPr>
          <w:lang w:val="en-US"/>
        </w:rPr>
      </w:pPr>
      <w:r>
        <w:rPr>
          <w:i/>
          <w:lang w:val="en-US"/>
        </w:rPr>
        <w:t>Intensity score standard deviation.</w:t>
      </w:r>
      <w:r w:rsidR="00915EFF">
        <w:rPr>
          <w:i/>
          <w:lang w:val="en-US"/>
        </w:rPr>
        <w:t xml:space="preserve"> </w:t>
      </w:r>
      <w:r w:rsidR="00915EFF">
        <w:rPr>
          <w:lang w:val="en-US"/>
        </w:rPr>
        <w:t xml:space="preserve">Calculated in the standard way. </w:t>
      </w:r>
      <w:r>
        <w:rPr>
          <w:lang w:val="en-US"/>
        </w:rPr>
        <w:t>A large number indicates a lack of agreement on the intensity</w:t>
      </w:r>
      <w:r w:rsidR="00DD6CC7">
        <w:rPr>
          <w:lang w:val="en-US"/>
        </w:rPr>
        <w:t xml:space="preserve">, </w:t>
      </w:r>
      <w:r w:rsidR="00DD6CC7">
        <w:rPr>
          <w:i/>
          <w:lang w:val="en-US"/>
        </w:rPr>
        <w:t>i.e.</w:t>
      </w:r>
      <w:r w:rsidR="00DD6CC7">
        <w:rPr>
          <w:lang w:val="en-US"/>
        </w:rPr>
        <w:t xml:space="preserve"> the position on the intensity scale.</w:t>
      </w:r>
    </w:p>
    <w:p w14:paraId="5F5ED353" w14:textId="77777777" w:rsidR="00B57953" w:rsidRDefault="005D3ED6">
      <w:pPr>
        <w:rPr>
          <w:lang w:val="en-US"/>
        </w:rPr>
      </w:pPr>
      <w:r>
        <w:rPr>
          <w:i/>
          <w:lang w:val="en-US"/>
        </w:rPr>
        <w:t>Difference from scale intensity.</w:t>
      </w:r>
      <w:r>
        <w:rPr>
          <w:lang w:val="en-US"/>
        </w:rPr>
        <w:t xml:space="preserve"> The difference between the intensity score of the word and the intensity criterion for the scale category</w:t>
      </w:r>
      <w:r w:rsidR="00DD6CC7">
        <w:rPr>
          <w:lang w:val="en-US"/>
        </w:rPr>
        <w:t xml:space="preserve">. </w:t>
      </w:r>
      <w:proofErr w:type="gramStart"/>
      <w:r w:rsidR="00DD6CC7">
        <w:rPr>
          <w:lang w:val="en-US"/>
        </w:rPr>
        <w:t>Thus</w:t>
      </w:r>
      <w:proofErr w:type="gramEnd"/>
      <w:r w:rsidR="00DD6CC7">
        <w:rPr>
          <w:lang w:val="en-US"/>
        </w:rPr>
        <w:t xml:space="preserve"> for the word "DELOC" the value for category 2 and 3 would be: </w:t>
      </w:r>
      <w:r w:rsidR="00DD6CC7" w:rsidRPr="00DD6CC7">
        <w:rPr>
          <w:lang w:val="en-US"/>
        </w:rPr>
        <w:t>Δ#2</w:t>
      </w:r>
      <w:r w:rsidR="00DD6CC7">
        <w:rPr>
          <w:lang w:val="en-US"/>
        </w:rPr>
        <w:t xml:space="preserve"> = 3.67-25=-21.33 and Δ#3 = 3.67-50=-46.33</w:t>
      </w:r>
      <w:r w:rsidR="0063231A">
        <w:rPr>
          <w:lang w:val="en-US"/>
        </w:rPr>
        <w:t>,</w:t>
      </w:r>
      <w:r w:rsidR="00DD6CC7">
        <w:rPr>
          <w:lang w:val="en-US"/>
        </w:rPr>
        <w:t xml:space="preserve"> etc.</w:t>
      </w:r>
    </w:p>
    <w:p w14:paraId="53DE03A6" w14:textId="77777777" w:rsidR="004C137C" w:rsidRPr="004C137C" w:rsidRDefault="004C137C">
      <w:pPr>
        <w:rPr>
          <w:lang w:val="en-US"/>
        </w:rPr>
      </w:pPr>
      <w:r>
        <w:rPr>
          <w:i/>
          <w:lang w:val="en-US"/>
        </w:rPr>
        <w:t>Net preference score.</w:t>
      </w:r>
      <w:r>
        <w:rPr>
          <w:lang w:val="en-US"/>
        </w:rPr>
        <w:t xml:space="preserve"> The difference between the percentage of test persons preferring the word for a specific position and the </w:t>
      </w:r>
      <w:r w:rsidR="00BE0647">
        <w:rPr>
          <w:lang w:val="en-US"/>
        </w:rPr>
        <w:t xml:space="preserve">percentage that prefer a different position. </w:t>
      </w:r>
      <w:proofErr w:type="gramStart"/>
      <w:r w:rsidR="00BE0647">
        <w:rPr>
          <w:lang w:val="en-US"/>
        </w:rPr>
        <w:t>Thus</w:t>
      </w:r>
      <w:proofErr w:type="gramEnd"/>
      <w:r w:rsidR="00BE0647">
        <w:rPr>
          <w:lang w:val="en-US"/>
        </w:rPr>
        <w:t xml:space="preserve"> the </w:t>
      </w:r>
      <w:r w:rsidR="0063231A">
        <w:rPr>
          <w:lang w:val="en-US"/>
        </w:rPr>
        <w:t>net preference for the word "PUTIN" for category 2 would be: NP#2 = 32.48 – 0.84 = 31.64, etc.</w:t>
      </w:r>
    </w:p>
    <w:p w14:paraId="073ED1BF" w14:textId="77777777" w:rsidR="00B57953" w:rsidRDefault="00B57953" w:rsidP="00362BD0">
      <w:pPr>
        <w:ind w:left="709" w:hanging="709"/>
        <w:rPr>
          <w:lang w:val="en-US"/>
        </w:rPr>
      </w:pPr>
    </w:p>
    <w:p w14:paraId="10014915" w14:textId="77777777" w:rsidR="00B57953" w:rsidRPr="00B57953" w:rsidRDefault="00B57953" w:rsidP="00362BD0">
      <w:pPr>
        <w:ind w:left="709" w:hanging="709"/>
        <w:rPr>
          <w:rFonts w:ascii="Arial" w:hAnsi="Arial" w:cs="Arial"/>
          <w:sz w:val="20"/>
          <w:szCs w:val="20"/>
          <w:lang w:val="en-US"/>
        </w:rPr>
      </w:pPr>
      <w:r>
        <w:rPr>
          <w:rFonts w:ascii="Arial" w:hAnsi="Arial" w:cs="Arial"/>
          <w:sz w:val="20"/>
          <w:szCs w:val="20"/>
          <w:lang w:val="en-US"/>
        </w:rPr>
        <w:t>Table 2. Data for choice of modifiers</w:t>
      </w:r>
    </w:p>
    <w:tbl>
      <w:tblPr>
        <w:tblStyle w:val="TableGrid"/>
        <w:tblW w:w="9325" w:type="dxa"/>
        <w:tblLook w:val="04A0" w:firstRow="1" w:lastRow="0" w:firstColumn="1" w:lastColumn="0" w:noHBand="0" w:noVBand="1"/>
      </w:tblPr>
      <w:tblGrid>
        <w:gridCol w:w="2660"/>
        <w:gridCol w:w="236"/>
        <w:gridCol w:w="996"/>
        <w:gridCol w:w="800"/>
        <w:gridCol w:w="800"/>
        <w:gridCol w:w="800"/>
        <w:gridCol w:w="800"/>
        <w:gridCol w:w="800"/>
        <w:gridCol w:w="800"/>
        <w:gridCol w:w="800"/>
      </w:tblGrid>
      <w:tr w:rsidR="00B57953" w:rsidRPr="00B57953" w14:paraId="44144B19" w14:textId="77777777" w:rsidTr="00B57953">
        <w:trPr>
          <w:trHeight w:val="300"/>
        </w:trPr>
        <w:tc>
          <w:tcPr>
            <w:tcW w:w="2660" w:type="dxa"/>
            <w:noWrap/>
            <w:hideMark/>
          </w:tcPr>
          <w:p w14:paraId="1C5D630D" w14:textId="77777777" w:rsidR="00B57953" w:rsidRPr="00B57953" w:rsidRDefault="00B57953" w:rsidP="00B57953">
            <w:pPr>
              <w:ind w:left="709" w:hanging="709"/>
              <w:rPr>
                <w:lang w:val="en-GB"/>
              </w:rPr>
            </w:pPr>
          </w:p>
        </w:tc>
        <w:tc>
          <w:tcPr>
            <w:tcW w:w="236" w:type="dxa"/>
            <w:noWrap/>
            <w:hideMark/>
          </w:tcPr>
          <w:p w14:paraId="45ADBAF2" w14:textId="77777777" w:rsidR="00B57953" w:rsidRPr="00B57953" w:rsidRDefault="00B57953" w:rsidP="00B57953">
            <w:pPr>
              <w:ind w:left="709" w:hanging="709"/>
              <w:rPr>
                <w:lang w:val="en-GB"/>
              </w:rPr>
            </w:pPr>
          </w:p>
        </w:tc>
        <w:tc>
          <w:tcPr>
            <w:tcW w:w="829" w:type="dxa"/>
            <w:noWrap/>
            <w:hideMark/>
          </w:tcPr>
          <w:p w14:paraId="34E9ABDC" w14:textId="77777777" w:rsidR="00B57953" w:rsidRPr="00B57953" w:rsidRDefault="00B57953" w:rsidP="00B57953">
            <w:pPr>
              <w:ind w:left="709" w:hanging="709"/>
            </w:pPr>
            <w:proofErr w:type="spellStart"/>
            <w:r w:rsidRPr="00B57953">
              <w:t>Intensity</w:t>
            </w:r>
            <w:proofErr w:type="spellEnd"/>
          </w:p>
        </w:tc>
        <w:tc>
          <w:tcPr>
            <w:tcW w:w="800" w:type="dxa"/>
            <w:noWrap/>
            <w:hideMark/>
          </w:tcPr>
          <w:p w14:paraId="0372D784" w14:textId="77777777" w:rsidR="00B57953" w:rsidRPr="00B57953" w:rsidRDefault="00B57953" w:rsidP="00B57953">
            <w:pPr>
              <w:ind w:left="709" w:hanging="709"/>
            </w:pPr>
            <w:r w:rsidRPr="00B57953">
              <w:t>σ</w:t>
            </w:r>
          </w:p>
        </w:tc>
        <w:tc>
          <w:tcPr>
            <w:tcW w:w="800" w:type="dxa"/>
            <w:noWrap/>
            <w:hideMark/>
          </w:tcPr>
          <w:p w14:paraId="67C28618" w14:textId="77777777" w:rsidR="00B57953" w:rsidRPr="00B57953" w:rsidRDefault="00B57953" w:rsidP="005D3ED6">
            <w:pPr>
              <w:ind w:left="709" w:hanging="709"/>
              <w:jc w:val="center"/>
            </w:pPr>
            <w:r w:rsidRPr="00B57953">
              <w:t>Δ#2</w:t>
            </w:r>
          </w:p>
        </w:tc>
        <w:tc>
          <w:tcPr>
            <w:tcW w:w="800" w:type="dxa"/>
            <w:noWrap/>
            <w:hideMark/>
          </w:tcPr>
          <w:p w14:paraId="2C9F27D4" w14:textId="77777777" w:rsidR="00B57953" w:rsidRPr="00B57953" w:rsidRDefault="00B57953" w:rsidP="005D3ED6">
            <w:pPr>
              <w:ind w:left="709" w:hanging="709"/>
              <w:jc w:val="center"/>
            </w:pPr>
            <w:r w:rsidRPr="00B57953">
              <w:t>Δ#3</w:t>
            </w:r>
          </w:p>
        </w:tc>
        <w:tc>
          <w:tcPr>
            <w:tcW w:w="800" w:type="dxa"/>
            <w:noWrap/>
            <w:hideMark/>
          </w:tcPr>
          <w:p w14:paraId="70C7B313" w14:textId="77777777" w:rsidR="00B57953" w:rsidRPr="00B57953" w:rsidRDefault="00B57953" w:rsidP="005D3ED6">
            <w:pPr>
              <w:ind w:left="709" w:hanging="709"/>
              <w:jc w:val="center"/>
            </w:pPr>
            <w:r w:rsidRPr="00B57953">
              <w:t>Δ#4</w:t>
            </w:r>
          </w:p>
        </w:tc>
        <w:tc>
          <w:tcPr>
            <w:tcW w:w="800" w:type="dxa"/>
            <w:noWrap/>
            <w:hideMark/>
          </w:tcPr>
          <w:p w14:paraId="382DCF8C" w14:textId="77777777" w:rsidR="00B57953" w:rsidRPr="00B57953" w:rsidRDefault="0063231A" w:rsidP="0063231A">
            <w:pPr>
              <w:ind w:left="709" w:hanging="709"/>
            </w:pPr>
            <w:r>
              <w:t xml:space="preserve">NP </w:t>
            </w:r>
            <w:r w:rsidR="00B57953" w:rsidRPr="00B57953">
              <w:t>#2</w:t>
            </w:r>
          </w:p>
        </w:tc>
        <w:tc>
          <w:tcPr>
            <w:tcW w:w="800" w:type="dxa"/>
            <w:noWrap/>
            <w:hideMark/>
          </w:tcPr>
          <w:p w14:paraId="507FFA36" w14:textId="77777777" w:rsidR="00B57953" w:rsidRPr="00B57953" w:rsidRDefault="00B57953" w:rsidP="00B57953">
            <w:pPr>
              <w:ind w:left="709" w:hanging="709"/>
            </w:pPr>
            <w:r w:rsidRPr="00B57953">
              <w:t>NP</w:t>
            </w:r>
            <w:r w:rsidR="0063231A">
              <w:t xml:space="preserve"> </w:t>
            </w:r>
            <w:r w:rsidRPr="00B57953">
              <w:t>#3</w:t>
            </w:r>
          </w:p>
        </w:tc>
        <w:tc>
          <w:tcPr>
            <w:tcW w:w="800" w:type="dxa"/>
            <w:noWrap/>
            <w:hideMark/>
          </w:tcPr>
          <w:p w14:paraId="58AEC6FA" w14:textId="77777777" w:rsidR="00B57953" w:rsidRPr="00B57953" w:rsidRDefault="00B57953" w:rsidP="00B57953">
            <w:pPr>
              <w:ind w:left="709" w:hanging="709"/>
            </w:pPr>
            <w:r w:rsidRPr="00B57953">
              <w:t>NP #4</w:t>
            </w:r>
          </w:p>
        </w:tc>
      </w:tr>
      <w:tr w:rsidR="00B57953" w:rsidRPr="00B57953" w14:paraId="32521772" w14:textId="77777777" w:rsidTr="00B57953">
        <w:trPr>
          <w:trHeight w:val="300"/>
        </w:trPr>
        <w:tc>
          <w:tcPr>
            <w:tcW w:w="2660" w:type="dxa"/>
            <w:noWrap/>
            <w:hideMark/>
          </w:tcPr>
          <w:p w14:paraId="5991D599" w14:textId="77777777" w:rsidR="00B57953" w:rsidRPr="00B57953" w:rsidRDefault="00B57953" w:rsidP="00B57953">
            <w:pPr>
              <w:ind w:left="709" w:hanging="709"/>
            </w:pPr>
            <w:r w:rsidRPr="00B57953">
              <w:t xml:space="preserve">Absolut </w:t>
            </w:r>
            <w:proofErr w:type="spellStart"/>
            <w:r w:rsidRPr="00B57953">
              <w:t>deloc</w:t>
            </w:r>
            <w:proofErr w:type="spellEnd"/>
          </w:p>
        </w:tc>
        <w:tc>
          <w:tcPr>
            <w:tcW w:w="236" w:type="dxa"/>
            <w:noWrap/>
            <w:hideMark/>
          </w:tcPr>
          <w:p w14:paraId="4ABC2E6A" w14:textId="77777777" w:rsidR="00B57953" w:rsidRPr="00B57953" w:rsidRDefault="00B57953" w:rsidP="00B57953">
            <w:pPr>
              <w:ind w:left="709" w:hanging="709"/>
            </w:pPr>
          </w:p>
        </w:tc>
        <w:tc>
          <w:tcPr>
            <w:tcW w:w="829" w:type="dxa"/>
            <w:noWrap/>
            <w:hideMark/>
          </w:tcPr>
          <w:p w14:paraId="304D7E90" w14:textId="77777777" w:rsidR="00B57953" w:rsidRPr="00B57953" w:rsidRDefault="00B57953" w:rsidP="00B57953">
            <w:pPr>
              <w:ind w:left="709" w:hanging="709"/>
            </w:pPr>
            <w:r w:rsidRPr="00B57953">
              <w:t>0</w:t>
            </w:r>
          </w:p>
        </w:tc>
        <w:tc>
          <w:tcPr>
            <w:tcW w:w="800" w:type="dxa"/>
            <w:noWrap/>
            <w:hideMark/>
          </w:tcPr>
          <w:p w14:paraId="27FD1CED" w14:textId="77777777" w:rsidR="00B57953" w:rsidRPr="00B57953" w:rsidRDefault="00B57953" w:rsidP="00B57953">
            <w:pPr>
              <w:ind w:left="709" w:hanging="709"/>
            </w:pPr>
          </w:p>
        </w:tc>
        <w:tc>
          <w:tcPr>
            <w:tcW w:w="800" w:type="dxa"/>
            <w:noWrap/>
            <w:hideMark/>
          </w:tcPr>
          <w:p w14:paraId="344B75EF" w14:textId="77777777" w:rsidR="00B57953" w:rsidRPr="00B57953" w:rsidRDefault="00B57953" w:rsidP="00B57953">
            <w:pPr>
              <w:ind w:left="709" w:hanging="709"/>
            </w:pPr>
          </w:p>
        </w:tc>
        <w:tc>
          <w:tcPr>
            <w:tcW w:w="800" w:type="dxa"/>
            <w:noWrap/>
            <w:hideMark/>
          </w:tcPr>
          <w:p w14:paraId="4DF81064" w14:textId="77777777" w:rsidR="00B57953" w:rsidRPr="00B57953" w:rsidRDefault="00B57953" w:rsidP="00B57953">
            <w:pPr>
              <w:ind w:left="709" w:hanging="709"/>
            </w:pPr>
          </w:p>
        </w:tc>
        <w:tc>
          <w:tcPr>
            <w:tcW w:w="800" w:type="dxa"/>
            <w:noWrap/>
            <w:hideMark/>
          </w:tcPr>
          <w:p w14:paraId="40999981" w14:textId="77777777" w:rsidR="00B57953" w:rsidRPr="00B57953" w:rsidRDefault="00B57953" w:rsidP="00B57953">
            <w:pPr>
              <w:ind w:left="709" w:hanging="709"/>
            </w:pPr>
          </w:p>
        </w:tc>
        <w:tc>
          <w:tcPr>
            <w:tcW w:w="800" w:type="dxa"/>
            <w:noWrap/>
            <w:hideMark/>
          </w:tcPr>
          <w:p w14:paraId="5FA2C726" w14:textId="77777777" w:rsidR="00B57953" w:rsidRPr="00B57953" w:rsidRDefault="00B57953" w:rsidP="00B57953">
            <w:pPr>
              <w:ind w:left="709" w:hanging="709"/>
            </w:pPr>
          </w:p>
        </w:tc>
        <w:tc>
          <w:tcPr>
            <w:tcW w:w="800" w:type="dxa"/>
            <w:noWrap/>
            <w:hideMark/>
          </w:tcPr>
          <w:p w14:paraId="02BEDC1E" w14:textId="77777777" w:rsidR="00B57953" w:rsidRPr="00B57953" w:rsidRDefault="00B57953" w:rsidP="00B57953">
            <w:pPr>
              <w:ind w:left="709" w:hanging="709"/>
            </w:pPr>
          </w:p>
        </w:tc>
        <w:tc>
          <w:tcPr>
            <w:tcW w:w="800" w:type="dxa"/>
            <w:noWrap/>
            <w:hideMark/>
          </w:tcPr>
          <w:p w14:paraId="6F0F202B" w14:textId="77777777" w:rsidR="00B57953" w:rsidRPr="00B57953" w:rsidRDefault="00B57953" w:rsidP="00B57953">
            <w:pPr>
              <w:ind w:left="709" w:hanging="709"/>
            </w:pPr>
          </w:p>
        </w:tc>
      </w:tr>
      <w:tr w:rsidR="00B57953" w:rsidRPr="00B57953" w14:paraId="10F38889" w14:textId="77777777" w:rsidTr="00B57953">
        <w:trPr>
          <w:trHeight w:val="300"/>
        </w:trPr>
        <w:tc>
          <w:tcPr>
            <w:tcW w:w="2660" w:type="dxa"/>
            <w:noWrap/>
            <w:hideMark/>
          </w:tcPr>
          <w:p w14:paraId="125A4AB5" w14:textId="77777777" w:rsidR="00B57953" w:rsidRPr="00B57953" w:rsidRDefault="00B57953" w:rsidP="00B57953">
            <w:pPr>
              <w:ind w:left="709" w:hanging="709"/>
            </w:pPr>
            <w:proofErr w:type="spellStart"/>
            <w:r w:rsidRPr="00B57953">
              <w:t>Deloc</w:t>
            </w:r>
            <w:proofErr w:type="spellEnd"/>
          </w:p>
        </w:tc>
        <w:tc>
          <w:tcPr>
            <w:tcW w:w="236" w:type="dxa"/>
            <w:noWrap/>
            <w:hideMark/>
          </w:tcPr>
          <w:p w14:paraId="2CF0B083" w14:textId="77777777" w:rsidR="00B57953" w:rsidRPr="00B57953" w:rsidRDefault="00B57953" w:rsidP="00B57953">
            <w:pPr>
              <w:ind w:left="709" w:hanging="709"/>
            </w:pPr>
          </w:p>
        </w:tc>
        <w:tc>
          <w:tcPr>
            <w:tcW w:w="829" w:type="dxa"/>
            <w:noWrap/>
            <w:hideMark/>
          </w:tcPr>
          <w:p w14:paraId="28B05241" w14:textId="77777777" w:rsidR="00B57953" w:rsidRPr="00B57953" w:rsidRDefault="00B57953" w:rsidP="00B57953">
            <w:pPr>
              <w:ind w:left="709" w:hanging="709"/>
            </w:pPr>
            <w:r w:rsidRPr="00B57953">
              <w:t>3.67</w:t>
            </w:r>
          </w:p>
        </w:tc>
        <w:tc>
          <w:tcPr>
            <w:tcW w:w="800" w:type="dxa"/>
            <w:noWrap/>
            <w:hideMark/>
          </w:tcPr>
          <w:p w14:paraId="0F505817" w14:textId="77777777" w:rsidR="00B57953" w:rsidRPr="00B57953" w:rsidRDefault="00B57953" w:rsidP="00B57953">
            <w:pPr>
              <w:ind w:left="709" w:hanging="709"/>
            </w:pPr>
            <w:r w:rsidRPr="00B57953">
              <w:t>3.82</w:t>
            </w:r>
          </w:p>
        </w:tc>
        <w:tc>
          <w:tcPr>
            <w:tcW w:w="800" w:type="dxa"/>
            <w:noWrap/>
            <w:hideMark/>
          </w:tcPr>
          <w:p w14:paraId="185020FB" w14:textId="77777777" w:rsidR="00B57953" w:rsidRPr="00B57953" w:rsidRDefault="00B57953" w:rsidP="00B57953">
            <w:pPr>
              <w:ind w:left="709" w:hanging="709"/>
            </w:pPr>
            <w:r w:rsidRPr="00B57953">
              <w:t>-21.33</w:t>
            </w:r>
          </w:p>
        </w:tc>
        <w:tc>
          <w:tcPr>
            <w:tcW w:w="800" w:type="dxa"/>
            <w:noWrap/>
            <w:hideMark/>
          </w:tcPr>
          <w:p w14:paraId="550E009E" w14:textId="77777777" w:rsidR="00B57953" w:rsidRPr="00B57953" w:rsidRDefault="00B57953" w:rsidP="00B57953">
            <w:pPr>
              <w:ind w:left="709" w:hanging="709"/>
            </w:pPr>
            <w:r w:rsidRPr="00B57953">
              <w:t>-46.33</w:t>
            </w:r>
          </w:p>
        </w:tc>
        <w:tc>
          <w:tcPr>
            <w:tcW w:w="800" w:type="dxa"/>
            <w:noWrap/>
            <w:hideMark/>
          </w:tcPr>
          <w:p w14:paraId="153A9986" w14:textId="77777777" w:rsidR="00B57953" w:rsidRPr="00B57953" w:rsidRDefault="00B57953" w:rsidP="00B57953">
            <w:pPr>
              <w:ind w:left="709" w:hanging="709"/>
            </w:pPr>
            <w:r w:rsidRPr="00B57953">
              <w:t>-71.33</w:t>
            </w:r>
          </w:p>
        </w:tc>
        <w:tc>
          <w:tcPr>
            <w:tcW w:w="800" w:type="dxa"/>
            <w:noWrap/>
            <w:hideMark/>
          </w:tcPr>
          <w:p w14:paraId="04206148" w14:textId="77777777" w:rsidR="00B57953" w:rsidRPr="00B57953" w:rsidRDefault="00B57953" w:rsidP="00B57953">
            <w:pPr>
              <w:ind w:left="709" w:hanging="709"/>
            </w:pPr>
            <w:r w:rsidRPr="00B57953">
              <w:t>5.13</w:t>
            </w:r>
          </w:p>
        </w:tc>
        <w:tc>
          <w:tcPr>
            <w:tcW w:w="800" w:type="dxa"/>
            <w:noWrap/>
            <w:hideMark/>
          </w:tcPr>
          <w:p w14:paraId="6940B217" w14:textId="77777777" w:rsidR="00B57953" w:rsidRPr="00B57953" w:rsidRDefault="00B57953" w:rsidP="00B57953">
            <w:pPr>
              <w:ind w:left="709" w:hanging="709"/>
            </w:pPr>
            <w:r w:rsidRPr="00B57953">
              <w:t>-5.13</w:t>
            </w:r>
          </w:p>
        </w:tc>
        <w:tc>
          <w:tcPr>
            <w:tcW w:w="800" w:type="dxa"/>
            <w:noWrap/>
            <w:hideMark/>
          </w:tcPr>
          <w:p w14:paraId="71FCF944" w14:textId="77777777" w:rsidR="00B57953" w:rsidRPr="00B57953" w:rsidRDefault="00B57953" w:rsidP="00B57953">
            <w:pPr>
              <w:ind w:left="709" w:hanging="709"/>
            </w:pPr>
            <w:r w:rsidRPr="00B57953">
              <w:t>-5.13</w:t>
            </w:r>
          </w:p>
        </w:tc>
      </w:tr>
      <w:tr w:rsidR="00B57953" w:rsidRPr="00B57953" w14:paraId="57F00771" w14:textId="77777777" w:rsidTr="00B57953">
        <w:trPr>
          <w:trHeight w:val="300"/>
        </w:trPr>
        <w:tc>
          <w:tcPr>
            <w:tcW w:w="2660" w:type="dxa"/>
            <w:noWrap/>
            <w:hideMark/>
          </w:tcPr>
          <w:p w14:paraId="69C9B9B9" w14:textId="77777777" w:rsidR="00B57953" w:rsidRPr="00B57953" w:rsidRDefault="00B57953" w:rsidP="00B57953">
            <w:pPr>
              <w:ind w:left="709" w:hanging="709"/>
            </w:pPr>
            <w:proofErr w:type="spellStart"/>
            <w:r w:rsidRPr="00B57953">
              <w:t>Nesemnificativ</w:t>
            </w:r>
            <w:proofErr w:type="spellEnd"/>
          </w:p>
        </w:tc>
        <w:tc>
          <w:tcPr>
            <w:tcW w:w="236" w:type="dxa"/>
            <w:noWrap/>
            <w:hideMark/>
          </w:tcPr>
          <w:p w14:paraId="7AE6D2C2" w14:textId="77777777" w:rsidR="00B57953" w:rsidRPr="00B57953" w:rsidRDefault="00B57953" w:rsidP="00B57953">
            <w:pPr>
              <w:ind w:left="709" w:hanging="709"/>
            </w:pPr>
          </w:p>
        </w:tc>
        <w:tc>
          <w:tcPr>
            <w:tcW w:w="829" w:type="dxa"/>
            <w:noWrap/>
            <w:hideMark/>
          </w:tcPr>
          <w:p w14:paraId="0430538B" w14:textId="77777777" w:rsidR="00B57953" w:rsidRPr="00B57953" w:rsidRDefault="00B57953" w:rsidP="00B57953">
            <w:pPr>
              <w:ind w:left="709" w:hanging="709"/>
            </w:pPr>
            <w:r w:rsidRPr="00B57953">
              <w:t>10.87</w:t>
            </w:r>
          </w:p>
        </w:tc>
        <w:tc>
          <w:tcPr>
            <w:tcW w:w="800" w:type="dxa"/>
            <w:noWrap/>
            <w:hideMark/>
          </w:tcPr>
          <w:p w14:paraId="4D01A0BC" w14:textId="77777777" w:rsidR="00B57953" w:rsidRPr="00B57953" w:rsidRDefault="00B57953" w:rsidP="00B57953">
            <w:pPr>
              <w:ind w:left="709" w:hanging="709"/>
            </w:pPr>
            <w:r w:rsidRPr="00B57953">
              <w:t>9.98</w:t>
            </w:r>
          </w:p>
        </w:tc>
        <w:tc>
          <w:tcPr>
            <w:tcW w:w="800" w:type="dxa"/>
            <w:noWrap/>
            <w:hideMark/>
          </w:tcPr>
          <w:p w14:paraId="528030B3" w14:textId="77777777" w:rsidR="00B57953" w:rsidRPr="00B57953" w:rsidRDefault="00B57953" w:rsidP="00B57953">
            <w:pPr>
              <w:ind w:left="709" w:hanging="709"/>
            </w:pPr>
            <w:r w:rsidRPr="00B57953">
              <w:t>-14.13</w:t>
            </w:r>
          </w:p>
        </w:tc>
        <w:tc>
          <w:tcPr>
            <w:tcW w:w="800" w:type="dxa"/>
            <w:noWrap/>
            <w:hideMark/>
          </w:tcPr>
          <w:p w14:paraId="1AD92C28" w14:textId="77777777" w:rsidR="00B57953" w:rsidRPr="00B57953" w:rsidRDefault="00B57953" w:rsidP="00B57953">
            <w:pPr>
              <w:ind w:left="709" w:hanging="709"/>
            </w:pPr>
            <w:r w:rsidRPr="00B57953">
              <w:t>-39.13</w:t>
            </w:r>
          </w:p>
        </w:tc>
        <w:tc>
          <w:tcPr>
            <w:tcW w:w="800" w:type="dxa"/>
            <w:noWrap/>
            <w:hideMark/>
          </w:tcPr>
          <w:p w14:paraId="187FA7F1" w14:textId="77777777" w:rsidR="00B57953" w:rsidRPr="00B57953" w:rsidRDefault="00B57953" w:rsidP="00B57953">
            <w:pPr>
              <w:ind w:left="709" w:hanging="709"/>
            </w:pPr>
            <w:r w:rsidRPr="00B57953">
              <w:t>-64.13</w:t>
            </w:r>
          </w:p>
        </w:tc>
        <w:tc>
          <w:tcPr>
            <w:tcW w:w="800" w:type="dxa"/>
            <w:noWrap/>
            <w:hideMark/>
          </w:tcPr>
          <w:p w14:paraId="745A7EDF" w14:textId="77777777" w:rsidR="00B57953" w:rsidRPr="00B57953" w:rsidRDefault="00B57953" w:rsidP="00B57953">
            <w:pPr>
              <w:ind w:left="709" w:hanging="709"/>
            </w:pPr>
            <w:r w:rsidRPr="00B57953">
              <w:t>5.98</w:t>
            </w:r>
          </w:p>
        </w:tc>
        <w:tc>
          <w:tcPr>
            <w:tcW w:w="800" w:type="dxa"/>
            <w:noWrap/>
            <w:hideMark/>
          </w:tcPr>
          <w:p w14:paraId="4EC2254D" w14:textId="77777777" w:rsidR="00B57953" w:rsidRPr="00B57953" w:rsidRDefault="00B57953" w:rsidP="00B57953">
            <w:pPr>
              <w:ind w:left="709" w:hanging="709"/>
            </w:pPr>
            <w:r w:rsidRPr="00B57953">
              <w:t>-5.98</w:t>
            </w:r>
          </w:p>
        </w:tc>
        <w:tc>
          <w:tcPr>
            <w:tcW w:w="800" w:type="dxa"/>
            <w:noWrap/>
            <w:hideMark/>
          </w:tcPr>
          <w:p w14:paraId="091DD138" w14:textId="77777777" w:rsidR="00B57953" w:rsidRPr="00B57953" w:rsidRDefault="00B57953" w:rsidP="00B57953">
            <w:pPr>
              <w:ind w:left="709" w:hanging="709"/>
            </w:pPr>
            <w:r w:rsidRPr="00B57953">
              <w:t>-5.98</w:t>
            </w:r>
          </w:p>
        </w:tc>
      </w:tr>
      <w:tr w:rsidR="00B57953" w:rsidRPr="00B57953" w14:paraId="2F1B93E7" w14:textId="77777777" w:rsidTr="00B57953">
        <w:trPr>
          <w:trHeight w:val="300"/>
        </w:trPr>
        <w:tc>
          <w:tcPr>
            <w:tcW w:w="2660" w:type="dxa"/>
            <w:noWrap/>
            <w:hideMark/>
          </w:tcPr>
          <w:p w14:paraId="2E5A5970" w14:textId="77777777" w:rsidR="00B57953" w:rsidRPr="00B57953" w:rsidRDefault="00B57953" w:rsidP="00B57953">
            <w:pPr>
              <w:ind w:left="709" w:hanging="709"/>
              <w:rPr>
                <w:lang w:val="en-GB"/>
              </w:rPr>
            </w:pPr>
            <w:proofErr w:type="spellStart"/>
            <w:r w:rsidRPr="00B57953">
              <w:rPr>
                <w:lang w:val="en-GB"/>
              </w:rPr>
              <w:t>Intr</w:t>
            </w:r>
            <w:proofErr w:type="spellEnd"/>
            <w:r w:rsidRPr="00B57953">
              <w:rPr>
                <w:lang w:val="en-GB"/>
              </w:rPr>
              <w:t xml:space="preserve">-o </w:t>
            </w:r>
            <w:proofErr w:type="spellStart"/>
            <w:r w:rsidRPr="00B57953">
              <w:rPr>
                <w:lang w:val="en-GB"/>
              </w:rPr>
              <w:t>foarte</w:t>
            </w:r>
            <w:proofErr w:type="spellEnd"/>
            <w:r w:rsidRPr="00B57953">
              <w:rPr>
                <w:lang w:val="en-GB"/>
              </w:rPr>
              <w:t xml:space="preserve"> mica </w:t>
            </w:r>
            <w:proofErr w:type="spellStart"/>
            <w:r w:rsidRPr="00B57953">
              <w:rPr>
                <w:lang w:val="en-GB"/>
              </w:rPr>
              <w:t>masura</w:t>
            </w:r>
            <w:proofErr w:type="spellEnd"/>
          </w:p>
        </w:tc>
        <w:tc>
          <w:tcPr>
            <w:tcW w:w="236" w:type="dxa"/>
            <w:noWrap/>
            <w:hideMark/>
          </w:tcPr>
          <w:p w14:paraId="5B25D9EE" w14:textId="77777777" w:rsidR="00B57953" w:rsidRPr="00B57953" w:rsidRDefault="00B57953" w:rsidP="00B57953">
            <w:pPr>
              <w:ind w:left="709" w:hanging="709"/>
              <w:rPr>
                <w:lang w:val="en-GB"/>
              </w:rPr>
            </w:pPr>
          </w:p>
        </w:tc>
        <w:tc>
          <w:tcPr>
            <w:tcW w:w="829" w:type="dxa"/>
            <w:noWrap/>
            <w:hideMark/>
          </w:tcPr>
          <w:p w14:paraId="56265ACC" w14:textId="77777777" w:rsidR="00B57953" w:rsidRPr="00B57953" w:rsidRDefault="00B57953" w:rsidP="00B57953">
            <w:pPr>
              <w:ind w:left="709" w:hanging="709"/>
            </w:pPr>
            <w:r w:rsidRPr="00B57953">
              <w:t>11.33</w:t>
            </w:r>
          </w:p>
        </w:tc>
        <w:tc>
          <w:tcPr>
            <w:tcW w:w="800" w:type="dxa"/>
            <w:noWrap/>
            <w:hideMark/>
          </w:tcPr>
          <w:p w14:paraId="18762E10" w14:textId="77777777" w:rsidR="00B57953" w:rsidRPr="00B57953" w:rsidRDefault="00B57953" w:rsidP="00B57953">
            <w:pPr>
              <w:ind w:left="709" w:hanging="709"/>
            </w:pPr>
            <w:r w:rsidRPr="00B57953">
              <w:t>7.42</w:t>
            </w:r>
          </w:p>
        </w:tc>
        <w:tc>
          <w:tcPr>
            <w:tcW w:w="800" w:type="dxa"/>
            <w:noWrap/>
            <w:hideMark/>
          </w:tcPr>
          <w:p w14:paraId="08D1C926" w14:textId="77777777" w:rsidR="00B57953" w:rsidRPr="00B57953" w:rsidRDefault="00B57953" w:rsidP="00B57953">
            <w:pPr>
              <w:ind w:left="709" w:hanging="709"/>
            </w:pPr>
            <w:r w:rsidRPr="00B57953">
              <w:t>-13.67</w:t>
            </w:r>
          </w:p>
        </w:tc>
        <w:tc>
          <w:tcPr>
            <w:tcW w:w="800" w:type="dxa"/>
            <w:noWrap/>
            <w:hideMark/>
          </w:tcPr>
          <w:p w14:paraId="731E6628" w14:textId="77777777" w:rsidR="00B57953" w:rsidRPr="00B57953" w:rsidRDefault="00B57953" w:rsidP="00B57953">
            <w:pPr>
              <w:ind w:left="709" w:hanging="709"/>
            </w:pPr>
            <w:r w:rsidRPr="00B57953">
              <w:t>-38.67</w:t>
            </w:r>
          </w:p>
        </w:tc>
        <w:tc>
          <w:tcPr>
            <w:tcW w:w="800" w:type="dxa"/>
            <w:noWrap/>
            <w:hideMark/>
          </w:tcPr>
          <w:p w14:paraId="704204F0" w14:textId="77777777" w:rsidR="00B57953" w:rsidRPr="00B57953" w:rsidRDefault="00B57953" w:rsidP="00B57953">
            <w:pPr>
              <w:ind w:left="709" w:hanging="709"/>
            </w:pPr>
            <w:r w:rsidRPr="00B57953">
              <w:t>-63.67</w:t>
            </w:r>
          </w:p>
        </w:tc>
        <w:tc>
          <w:tcPr>
            <w:tcW w:w="800" w:type="dxa"/>
            <w:noWrap/>
            <w:hideMark/>
          </w:tcPr>
          <w:p w14:paraId="2FC4677F" w14:textId="77777777" w:rsidR="00B57953" w:rsidRPr="00B57953" w:rsidRDefault="00B57953" w:rsidP="00B57953">
            <w:pPr>
              <w:ind w:left="709" w:hanging="709"/>
            </w:pPr>
            <w:r w:rsidRPr="00B57953">
              <w:t>1.71</w:t>
            </w:r>
          </w:p>
        </w:tc>
        <w:tc>
          <w:tcPr>
            <w:tcW w:w="800" w:type="dxa"/>
            <w:noWrap/>
            <w:hideMark/>
          </w:tcPr>
          <w:p w14:paraId="1CC333CD" w14:textId="77777777" w:rsidR="00B57953" w:rsidRPr="00B57953" w:rsidRDefault="00B57953" w:rsidP="00B57953">
            <w:pPr>
              <w:ind w:left="709" w:hanging="709"/>
            </w:pPr>
            <w:r w:rsidRPr="00B57953">
              <w:t>-1.71</w:t>
            </w:r>
          </w:p>
        </w:tc>
        <w:tc>
          <w:tcPr>
            <w:tcW w:w="800" w:type="dxa"/>
            <w:noWrap/>
            <w:hideMark/>
          </w:tcPr>
          <w:p w14:paraId="07A70FF3" w14:textId="77777777" w:rsidR="00B57953" w:rsidRPr="00B57953" w:rsidRDefault="00B57953" w:rsidP="00B57953">
            <w:pPr>
              <w:ind w:left="709" w:hanging="709"/>
            </w:pPr>
            <w:r w:rsidRPr="00B57953">
              <w:t>-1.71</w:t>
            </w:r>
          </w:p>
        </w:tc>
      </w:tr>
      <w:tr w:rsidR="00B57953" w:rsidRPr="00B57953" w14:paraId="7055C7F1" w14:textId="77777777" w:rsidTr="00B57953">
        <w:trPr>
          <w:trHeight w:val="300"/>
        </w:trPr>
        <w:tc>
          <w:tcPr>
            <w:tcW w:w="2660" w:type="dxa"/>
            <w:noWrap/>
            <w:hideMark/>
          </w:tcPr>
          <w:p w14:paraId="5005C85A" w14:textId="77777777" w:rsidR="00B57953" w:rsidRPr="00B57953" w:rsidRDefault="00B57953" w:rsidP="00B57953">
            <w:pPr>
              <w:ind w:left="709" w:hanging="709"/>
            </w:pPr>
            <w:proofErr w:type="spellStart"/>
            <w:r w:rsidRPr="00B57953">
              <w:t>Intr</w:t>
            </w:r>
            <w:proofErr w:type="spellEnd"/>
            <w:r w:rsidRPr="00B57953">
              <w:t xml:space="preserve">-o </w:t>
            </w:r>
            <w:proofErr w:type="spellStart"/>
            <w:r w:rsidRPr="00B57953">
              <w:t>mica</w:t>
            </w:r>
            <w:proofErr w:type="spellEnd"/>
            <w:r w:rsidRPr="00B57953">
              <w:t xml:space="preserve"> </w:t>
            </w:r>
            <w:proofErr w:type="spellStart"/>
            <w:r w:rsidRPr="00B57953">
              <w:t>masura</w:t>
            </w:r>
            <w:proofErr w:type="spellEnd"/>
          </w:p>
        </w:tc>
        <w:tc>
          <w:tcPr>
            <w:tcW w:w="236" w:type="dxa"/>
            <w:noWrap/>
            <w:hideMark/>
          </w:tcPr>
          <w:p w14:paraId="08E410D2" w14:textId="77777777" w:rsidR="00B57953" w:rsidRPr="00B57953" w:rsidRDefault="00B57953" w:rsidP="00B57953">
            <w:pPr>
              <w:ind w:left="709" w:hanging="709"/>
            </w:pPr>
          </w:p>
        </w:tc>
        <w:tc>
          <w:tcPr>
            <w:tcW w:w="829" w:type="dxa"/>
            <w:noWrap/>
            <w:hideMark/>
          </w:tcPr>
          <w:p w14:paraId="3065FFE3" w14:textId="77777777" w:rsidR="00B57953" w:rsidRPr="00B57953" w:rsidRDefault="00B57953" w:rsidP="00B57953">
            <w:pPr>
              <w:ind w:left="709" w:hanging="709"/>
            </w:pPr>
            <w:r w:rsidRPr="00B57953">
              <w:t>19.29</w:t>
            </w:r>
          </w:p>
        </w:tc>
        <w:tc>
          <w:tcPr>
            <w:tcW w:w="800" w:type="dxa"/>
            <w:noWrap/>
            <w:hideMark/>
          </w:tcPr>
          <w:p w14:paraId="541678C3" w14:textId="77777777" w:rsidR="00B57953" w:rsidRPr="00B57953" w:rsidRDefault="00B57953" w:rsidP="00B57953">
            <w:pPr>
              <w:ind w:left="709" w:hanging="709"/>
            </w:pPr>
            <w:r w:rsidRPr="00B57953">
              <w:t>10.77</w:t>
            </w:r>
          </w:p>
        </w:tc>
        <w:tc>
          <w:tcPr>
            <w:tcW w:w="800" w:type="dxa"/>
            <w:noWrap/>
            <w:hideMark/>
          </w:tcPr>
          <w:p w14:paraId="7D23ADBF" w14:textId="77777777" w:rsidR="00B57953" w:rsidRPr="00B57953" w:rsidRDefault="00B57953" w:rsidP="00B57953">
            <w:pPr>
              <w:ind w:left="709" w:hanging="709"/>
            </w:pPr>
            <w:r w:rsidRPr="00B57953">
              <w:t>-5.71</w:t>
            </w:r>
          </w:p>
        </w:tc>
        <w:tc>
          <w:tcPr>
            <w:tcW w:w="800" w:type="dxa"/>
            <w:noWrap/>
            <w:hideMark/>
          </w:tcPr>
          <w:p w14:paraId="5CCD8194" w14:textId="77777777" w:rsidR="00B57953" w:rsidRPr="00B57953" w:rsidRDefault="00B57953" w:rsidP="00B57953">
            <w:pPr>
              <w:ind w:left="709" w:hanging="709"/>
            </w:pPr>
            <w:r w:rsidRPr="00B57953">
              <w:t>-30.71</w:t>
            </w:r>
          </w:p>
        </w:tc>
        <w:tc>
          <w:tcPr>
            <w:tcW w:w="800" w:type="dxa"/>
            <w:noWrap/>
            <w:hideMark/>
          </w:tcPr>
          <w:p w14:paraId="52F0FB15" w14:textId="77777777" w:rsidR="00B57953" w:rsidRPr="00B57953" w:rsidRDefault="00B57953" w:rsidP="00B57953">
            <w:pPr>
              <w:ind w:left="709" w:hanging="709"/>
            </w:pPr>
            <w:r w:rsidRPr="00B57953">
              <w:t>-55.71</w:t>
            </w:r>
          </w:p>
        </w:tc>
        <w:tc>
          <w:tcPr>
            <w:tcW w:w="800" w:type="dxa"/>
            <w:noWrap/>
            <w:hideMark/>
          </w:tcPr>
          <w:p w14:paraId="01DD3930" w14:textId="77777777" w:rsidR="00B57953" w:rsidRPr="00B57953" w:rsidRDefault="00B57953" w:rsidP="00B57953">
            <w:pPr>
              <w:ind w:left="709" w:hanging="709"/>
            </w:pPr>
            <w:r w:rsidRPr="00B57953">
              <w:t>14.53</w:t>
            </w:r>
          </w:p>
        </w:tc>
        <w:tc>
          <w:tcPr>
            <w:tcW w:w="800" w:type="dxa"/>
            <w:noWrap/>
            <w:hideMark/>
          </w:tcPr>
          <w:p w14:paraId="1EE790C6" w14:textId="77777777" w:rsidR="00B57953" w:rsidRPr="00B57953" w:rsidRDefault="00B57953" w:rsidP="00B57953">
            <w:pPr>
              <w:ind w:left="709" w:hanging="709"/>
            </w:pPr>
            <w:r w:rsidRPr="00B57953">
              <w:t>-14.53</w:t>
            </w:r>
          </w:p>
        </w:tc>
        <w:tc>
          <w:tcPr>
            <w:tcW w:w="800" w:type="dxa"/>
            <w:noWrap/>
            <w:hideMark/>
          </w:tcPr>
          <w:p w14:paraId="34A9C776" w14:textId="77777777" w:rsidR="00B57953" w:rsidRPr="00B57953" w:rsidRDefault="00B57953" w:rsidP="00B57953">
            <w:pPr>
              <w:ind w:left="709" w:hanging="709"/>
            </w:pPr>
            <w:r w:rsidRPr="00B57953">
              <w:t>-14.53</w:t>
            </w:r>
          </w:p>
        </w:tc>
      </w:tr>
      <w:tr w:rsidR="00B57953" w:rsidRPr="00B57953" w14:paraId="3F313940" w14:textId="77777777" w:rsidTr="00B57953">
        <w:trPr>
          <w:trHeight w:val="300"/>
        </w:trPr>
        <w:tc>
          <w:tcPr>
            <w:tcW w:w="2660" w:type="dxa"/>
            <w:noWrap/>
            <w:hideMark/>
          </w:tcPr>
          <w:p w14:paraId="25E44CBB" w14:textId="77777777" w:rsidR="00B57953" w:rsidRPr="00B57953" w:rsidRDefault="00B57953" w:rsidP="00B57953">
            <w:pPr>
              <w:ind w:left="709" w:hanging="709"/>
            </w:pPr>
            <w:proofErr w:type="spellStart"/>
            <w:r w:rsidRPr="00B57953">
              <w:lastRenderedPageBreak/>
              <w:t>Foarte</w:t>
            </w:r>
            <w:proofErr w:type="spellEnd"/>
            <w:r w:rsidRPr="00B57953">
              <w:t xml:space="preserve"> </w:t>
            </w:r>
            <w:proofErr w:type="spellStart"/>
            <w:r w:rsidRPr="00B57953">
              <w:t>putin</w:t>
            </w:r>
            <w:proofErr w:type="spellEnd"/>
          </w:p>
        </w:tc>
        <w:tc>
          <w:tcPr>
            <w:tcW w:w="236" w:type="dxa"/>
            <w:noWrap/>
            <w:hideMark/>
          </w:tcPr>
          <w:p w14:paraId="4260763A" w14:textId="77777777" w:rsidR="00B57953" w:rsidRPr="00B57953" w:rsidRDefault="00B57953" w:rsidP="00B57953">
            <w:pPr>
              <w:ind w:left="709" w:hanging="709"/>
            </w:pPr>
          </w:p>
        </w:tc>
        <w:tc>
          <w:tcPr>
            <w:tcW w:w="829" w:type="dxa"/>
            <w:noWrap/>
            <w:hideMark/>
          </w:tcPr>
          <w:p w14:paraId="09A4762D" w14:textId="77777777" w:rsidR="00B57953" w:rsidRPr="00B57953" w:rsidRDefault="00B57953" w:rsidP="00B57953">
            <w:pPr>
              <w:ind w:left="709" w:hanging="709"/>
            </w:pPr>
            <w:r w:rsidRPr="00B57953">
              <w:t>10.55</w:t>
            </w:r>
          </w:p>
        </w:tc>
        <w:tc>
          <w:tcPr>
            <w:tcW w:w="800" w:type="dxa"/>
            <w:noWrap/>
            <w:hideMark/>
          </w:tcPr>
          <w:p w14:paraId="05564D6E" w14:textId="77777777" w:rsidR="00B57953" w:rsidRPr="00B57953" w:rsidRDefault="00B57953" w:rsidP="00B57953">
            <w:pPr>
              <w:ind w:left="709" w:hanging="709"/>
            </w:pPr>
            <w:r w:rsidRPr="00B57953">
              <w:t>6.82</w:t>
            </w:r>
          </w:p>
        </w:tc>
        <w:tc>
          <w:tcPr>
            <w:tcW w:w="800" w:type="dxa"/>
            <w:noWrap/>
            <w:hideMark/>
          </w:tcPr>
          <w:p w14:paraId="5AE52776" w14:textId="77777777" w:rsidR="00B57953" w:rsidRPr="00B57953" w:rsidRDefault="00B57953" w:rsidP="00B57953">
            <w:pPr>
              <w:ind w:left="709" w:hanging="709"/>
            </w:pPr>
            <w:r w:rsidRPr="00B57953">
              <w:t>-14.45</w:t>
            </w:r>
          </w:p>
        </w:tc>
        <w:tc>
          <w:tcPr>
            <w:tcW w:w="800" w:type="dxa"/>
            <w:noWrap/>
            <w:hideMark/>
          </w:tcPr>
          <w:p w14:paraId="2427C40B" w14:textId="77777777" w:rsidR="00B57953" w:rsidRPr="00B57953" w:rsidRDefault="00B57953" w:rsidP="00B57953">
            <w:pPr>
              <w:ind w:left="709" w:hanging="709"/>
            </w:pPr>
            <w:r w:rsidRPr="00B57953">
              <w:t>-39.45</w:t>
            </w:r>
          </w:p>
        </w:tc>
        <w:tc>
          <w:tcPr>
            <w:tcW w:w="800" w:type="dxa"/>
            <w:noWrap/>
            <w:hideMark/>
          </w:tcPr>
          <w:p w14:paraId="24989C3C" w14:textId="77777777" w:rsidR="00B57953" w:rsidRPr="00B57953" w:rsidRDefault="00B57953" w:rsidP="00B57953">
            <w:pPr>
              <w:ind w:left="709" w:hanging="709"/>
            </w:pPr>
            <w:r w:rsidRPr="00B57953">
              <w:t>-64.45</w:t>
            </w:r>
          </w:p>
        </w:tc>
        <w:tc>
          <w:tcPr>
            <w:tcW w:w="800" w:type="dxa"/>
            <w:noWrap/>
            <w:hideMark/>
          </w:tcPr>
          <w:p w14:paraId="0DAE7328" w14:textId="77777777" w:rsidR="00B57953" w:rsidRPr="00B57953" w:rsidRDefault="00B57953" w:rsidP="00B57953">
            <w:pPr>
              <w:ind w:left="709" w:hanging="709"/>
            </w:pPr>
            <w:r w:rsidRPr="00B57953">
              <w:t>8.55</w:t>
            </w:r>
          </w:p>
        </w:tc>
        <w:tc>
          <w:tcPr>
            <w:tcW w:w="800" w:type="dxa"/>
            <w:noWrap/>
            <w:hideMark/>
          </w:tcPr>
          <w:p w14:paraId="78847256" w14:textId="77777777" w:rsidR="00B57953" w:rsidRPr="00B57953" w:rsidRDefault="00B57953" w:rsidP="00B57953">
            <w:pPr>
              <w:ind w:left="709" w:hanging="709"/>
            </w:pPr>
            <w:r w:rsidRPr="00B57953">
              <w:t>-8.55</w:t>
            </w:r>
          </w:p>
        </w:tc>
        <w:tc>
          <w:tcPr>
            <w:tcW w:w="800" w:type="dxa"/>
            <w:noWrap/>
            <w:hideMark/>
          </w:tcPr>
          <w:p w14:paraId="0C233EE9" w14:textId="77777777" w:rsidR="00B57953" w:rsidRPr="00B57953" w:rsidRDefault="00B57953" w:rsidP="00B57953">
            <w:pPr>
              <w:ind w:left="709" w:hanging="709"/>
            </w:pPr>
            <w:r w:rsidRPr="00B57953">
              <w:t>-8.55</w:t>
            </w:r>
          </w:p>
        </w:tc>
      </w:tr>
      <w:tr w:rsidR="00B57953" w:rsidRPr="00B57953" w14:paraId="78A17C4C" w14:textId="77777777" w:rsidTr="00B57953">
        <w:trPr>
          <w:trHeight w:val="300"/>
        </w:trPr>
        <w:tc>
          <w:tcPr>
            <w:tcW w:w="2660" w:type="dxa"/>
            <w:noWrap/>
            <w:hideMark/>
          </w:tcPr>
          <w:p w14:paraId="5E6E2676" w14:textId="77777777" w:rsidR="00B57953" w:rsidRPr="00B57953" w:rsidRDefault="00B57953" w:rsidP="00B57953">
            <w:pPr>
              <w:ind w:left="709" w:hanging="709"/>
            </w:pPr>
            <w:proofErr w:type="spellStart"/>
            <w:r w:rsidRPr="00B57953">
              <w:t>Destul</w:t>
            </w:r>
            <w:proofErr w:type="spellEnd"/>
            <w:r w:rsidRPr="00B57953">
              <w:t xml:space="preserve"> de </w:t>
            </w:r>
            <w:proofErr w:type="spellStart"/>
            <w:r w:rsidRPr="00B57953">
              <w:t>putin</w:t>
            </w:r>
            <w:proofErr w:type="spellEnd"/>
          </w:p>
        </w:tc>
        <w:tc>
          <w:tcPr>
            <w:tcW w:w="236" w:type="dxa"/>
            <w:noWrap/>
            <w:hideMark/>
          </w:tcPr>
          <w:p w14:paraId="42C67161" w14:textId="77777777" w:rsidR="00B57953" w:rsidRPr="00B57953" w:rsidRDefault="00B57953" w:rsidP="00B57953">
            <w:pPr>
              <w:ind w:left="709" w:hanging="709"/>
            </w:pPr>
          </w:p>
        </w:tc>
        <w:tc>
          <w:tcPr>
            <w:tcW w:w="829" w:type="dxa"/>
            <w:noWrap/>
            <w:hideMark/>
          </w:tcPr>
          <w:p w14:paraId="51F88163" w14:textId="77777777" w:rsidR="00B57953" w:rsidRPr="00B57953" w:rsidRDefault="00B57953" w:rsidP="00B57953">
            <w:pPr>
              <w:ind w:left="709" w:hanging="709"/>
            </w:pPr>
            <w:r w:rsidRPr="00B57953">
              <w:t>19.18</w:t>
            </w:r>
          </w:p>
        </w:tc>
        <w:tc>
          <w:tcPr>
            <w:tcW w:w="800" w:type="dxa"/>
            <w:noWrap/>
            <w:hideMark/>
          </w:tcPr>
          <w:p w14:paraId="45888310" w14:textId="77777777" w:rsidR="00B57953" w:rsidRPr="00B57953" w:rsidRDefault="00B57953" w:rsidP="00B57953">
            <w:pPr>
              <w:ind w:left="709" w:hanging="709"/>
            </w:pPr>
            <w:r w:rsidRPr="00B57953">
              <w:t>10.96</w:t>
            </w:r>
          </w:p>
        </w:tc>
        <w:tc>
          <w:tcPr>
            <w:tcW w:w="800" w:type="dxa"/>
            <w:noWrap/>
            <w:hideMark/>
          </w:tcPr>
          <w:p w14:paraId="2118DD53" w14:textId="77777777" w:rsidR="00B57953" w:rsidRPr="00B57953" w:rsidRDefault="00B57953" w:rsidP="00B57953">
            <w:pPr>
              <w:ind w:left="709" w:hanging="709"/>
            </w:pPr>
            <w:r w:rsidRPr="00B57953">
              <w:t>-5.82</w:t>
            </w:r>
          </w:p>
        </w:tc>
        <w:tc>
          <w:tcPr>
            <w:tcW w:w="800" w:type="dxa"/>
            <w:noWrap/>
            <w:hideMark/>
          </w:tcPr>
          <w:p w14:paraId="51EF6AD4" w14:textId="77777777" w:rsidR="00B57953" w:rsidRPr="00B57953" w:rsidRDefault="00B57953" w:rsidP="00B57953">
            <w:pPr>
              <w:ind w:left="709" w:hanging="709"/>
            </w:pPr>
            <w:r w:rsidRPr="00B57953">
              <w:t>-30.82</w:t>
            </w:r>
          </w:p>
        </w:tc>
        <w:tc>
          <w:tcPr>
            <w:tcW w:w="800" w:type="dxa"/>
            <w:noWrap/>
            <w:hideMark/>
          </w:tcPr>
          <w:p w14:paraId="68E23143" w14:textId="77777777" w:rsidR="00B57953" w:rsidRPr="00B57953" w:rsidRDefault="00B57953" w:rsidP="00B57953">
            <w:pPr>
              <w:ind w:left="709" w:hanging="709"/>
            </w:pPr>
            <w:r w:rsidRPr="00B57953">
              <w:t>-55.82</w:t>
            </w:r>
          </w:p>
        </w:tc>
        <w:tc>
          <w:tcPr>
            <w:tcW w:w="800" w:type="dxa"/>
            <w:noWrap/>
            <w:hideMark/>
          </w:tcPr>
          <w:p w14:paraId="4888C6E8" w14:textId="77777777" w:rsidR="00B57953" w:rsidRPr="00B57953" w:rsidRDefault="00B57953" w:rsidP="00B57953">
            <w:pPr>
              <w:ind w:left="709" w:hanging="709"/>
            </w:pPr>
            <w:r w:rsidRPr="00B57953">
              <w:t>11.97</w:t>
            </w:r>
          </w:p>
        </w:tc>
        <w:tc>
          <w:tcPr>
            <w:tcW w:w="800" w:type="dxa"/>
            <w:noWrap/>
            <w:hideMark/>
          </w:tcPr>
          <w:p w14:paraId="42439DE1" w14:textId="77777777" w:rsidR="00B57953" w:rsidRPr="00B57953" w:rsidRDefault="00B57953" w:rsidP="00B57953">
            <w:pPr>
              <w:ind w:left="709" w:hanging="709"/>
            </w:pPr>
            <w:r w:rsidRPr="00B57953">
              <w:t>-11.97</w:t>
            </w:r>
          </w:p>
        </w:tc>
        <w:tc>
          <w:tcPr>
            <w:tcW w:w="800" w:type="dxa"/>
            <w:noWrap/>
            <w:hideMark/>
          </w:tcPr>
          <w:p w14:paraId="370C9449" w14:textId="77777777" w:rsidR="00B57953" w:rsidRPr="00B57953" w:rsidRDefault="00B57953" w:rsidP="00B57953">
            <w:pPr>
              <w:ind w:left="709" w:hanging="709"/>
            </w:pPr>
            <w:r w:rsidRPr="00B57953">
              <w:t>-11.97</w:t>
            </w:r>
          </w:p>
        </w:tc>
      </w:tr>
      <w:tr w:rsidR="00B57953" w:rsidRPr="00B57953" w14:paraId="29D239F8" w14:textId="77777777" w:rsidTr="00B57953">
        <w:trPr>
          <w:trHeight w:val="300"/>
        </w:trPr>
        <w:tc>
          <w:tcPr>
            <w:tcW w:w="2660" w:type="dxa"/>
            <w:noWrap/>
            <w:hideMark/>
          </w:tcPr>
          <w:p w14:paraId="662A7042" w14:textId="77777777" w:rsidR="00B57953" w:rsidRPr="00B57953" w:rsidRDefault="00B57953" w:rsidP="00B57953">
            <w:pPr>
              <w:ind w:left="709" w:hanging="709"/>
            </w:pPr>
            <w:r w:rsidRPr="00B57953">
              <w:t>Putin</w:t>
            </w:r>
          </w:p>
        </w:tc>
        <w:tc>
          <w:tcPr>
            <w:tcW w:w="236" w:type="dxa"/>
            <w:noWrap/>
            <w:hideMark/>
          </w:tcPr>
          <w:p w14:paraId="05218F8A" w14:textId="77777777" w:rsidR="00B57953" w:rsidRPr="00B57953" w:rsidRDefault="00B57953" w:rsidP="00B57953">
            <w:pPr>
              <w:ind w:left="709" w:hanging="709"/>
            </w:pPr>
          </w:p>
        </w:tc>
        <w:tc>
          <w:tcPr>
            <w:tcW w:w="829" w:type="dxa"/>
            <w:noWrap/>
            <w:hideMark/>
          </w:tcPr>
          <w:p w14:paraId="738C4266" w14:textId="77777777" w:rsidR="00B57953" w:rsidRPr="00B57953" w:rsidRDefault="00B57953" w:rsidP="00B57953">
            <w:pPr>
              <w:ind w:left="709" w:hanging="709"/>
            </w:pPr>
            <w:r w:rsidRPr="00B57953">
              <w:t>18.59</w:t>
            </w:r>
          </w:p>
        </w:tc>
        <w:tc>
          <w:tcPr>
            <w:tcW w:w="800" w:type="dxa"/>
            <w:noWrap/>
            <w:hideMark/>
          </w:tcPr>
          <w:p w14:paraId="66DC35C5" w14:textId="77777777" w:rsidR="00B57953" w:rsidRPr="00B57953" w:rsidRDefault="00B57953" w:rsidP="00B57953">
            <w:pPr>
              <w:ind w:left="709" w:hanging="709"/>
            </w:pPr>
            <w:r w:rsidRPr="00B57953">
              <w:t>10.53</w:t>
            </w:r>
          </w:p>
        </w:tc>
        <w:tc>
          <w:tcPr>
            <w:tcW w:w="800" w:type="dxa"/>
            <w:noWrap/>
            <w:hideMark/>
          </w:tcPr>
          <w:p w14:paraId="2907A401" w14:textId="77777777" w:rsidR="00B57953" w:rsidRPr="00B57953" w:rsidRDefault="00B57953" w:rsidP="00B57953">
            <w:pPr>
              <w:ind w:left="709" w:hanging="709"/>
            </w:pPr>
            <w:r w:rsidRPr="00B57953">
              <w:t>-6.41</w:t>
            </w:r>
          </w:p>
        </w:tc>
        <w:tc>
          <w:tcPr>
            <w:tcW w:w="800" w:type="dxa"/>
            <w:noWrap/>
            <w:hideMark/>
          </w:tcPr>
          <w:p w14:paraId="252B813F" w14:textId="77777777" w:rsidR="00B57953" w:rsidRPr="00B57953" w:rsidRDefault="00B57953" w:rsidP="00B57953">
            <w:pPr>
              <w:ind w:left="709" w:hanging="709"/>
            </w:pPr>
            <w:r w:rsidRPr="00B57953">
              <w:t>-31.41</w:t>
            </w:r>
          </w:p>
        </w:tc>
        <w:tc>
          <w:tcPr>
            <w:tcW w:w="800" w:type="dxa"/>
            <w:noWrap/>
            <w:hideMark/>
          </w:tcPr>
          <w:p w14:paraId="110A2149" w14:textId="77777777" w:rsidR="00B57953" w:rsidRPr="00B57953" w:rsidRDefault="00B57953" w:rsidP="00B57953">
            <w:pPr>
              <w:ind w:left="709" w:hanging="709"/>
            </w:pPr>
            <w:r w:rsidRPr="00B57953">
              <w:t>-56.41</w:t>
            </w:r>
          </w:p>
        </w:tc>
        <w:tc>
          <w:tcPr>
            <w:tcW w:w="800" w:type="dxa"/>
            <w:noWrap/>
            <w:hideMark/>
          </w:tcPr>
          <w:p w14:paraId="4CABA75D" w14:textId="77777777" w:rsidR="00B57953" w:rsidRPr="00B57953" w:rsidRDefault="00B57953" w:rsidP="00B57953">
            <w:pPr>
              <w:ind w:left="709" w:hanging="709"/>
              <w:rPr>
                <w:b/>
                <w:bCs/>
              </w:rPr>
            </w:pPr>
            <w:r w:rsidRPr="00B57953">
              <w:rPr>
                <w:b/>
                <w:bCs/>
              </w:rPr>
              <w:t>31.64</w:t>
            </w:r>
          </w:p>
        </w:tc>
        <w:tc>
          <w:tcPr>
            <w:tcW w:w="800" w:type="dxa"/>
            <w:noWrap/>
            <w:hideMark/>
          </w:tcPr>
          <w:p w14:paraId="70407D50" w14:textId="77777777" w:rsidR="00B57953" w:rsidRPr="00B57953" w:rsidRDefault="00B57953" w:rsidP="00B57953">
            <w:pPr>
              <w:ind w:left="709" w:hanging="709"/>
            </w:pPr>
            <w:r w:rsidRPr="00B57953">
              <w:t>-31.64</w:t>
            </w:r>
          </w:p>
        </w:tc>
        <w:tc>
          <w:tcPr>
            <w:tcW w:w="800" w:type="dxa"/>
            <w:noWrap/>
            <w:hideMark/>
          </w:tcPr>
          <w:p w14:paraId="751460CB" w14:textId="77777777" w:rsidR="00B57953" w:rsidRPr="00B57953" w:rsidRDefault="00B57953" w:rsidP="00B57953">
            <w:pPr>
              <w:ind w:left="709" w:hanging="709"/>
            </w:pPr>
            <w:r w:rsidRPr="00B57953">
              <w:t>-33.32</w:t>
            </w:r>
          </w:p>
        </w:tc>
      </w:tr>
      <w:tr w:rsidR="00B57953" w:rsidRPr="00B57953" w14:paraId="441FD399" w14:textId="77777777" w:rsidTr="00B57953">
        <w:trPr>
          <w:trHeight w:val="300"/>
        </w:trPr>
        <w:tc>
          <w:tcPr>
            <w:tcW w:w="2660" w:type="dxa"/>
            <w:noWrap/>
            <w:hideMark/>
          </w:tcPr>
          <w:p w14:paraId="01069A11" w14:textId="77777777" w:rsidR="00B57953" w:rsidRPr="00B57953" w:rsidRDefault="00B57953" w:rsidP="00B57953">
            <w:pPr>
              <w:ind w:left="709" w:hanging="709"/>
            </w:pPr>
            <w:proofErr w:type="spellStart"/>
            <w:r w:rsidRPr="00B57953">
              <w:t>Intr</w:t>
            </w:r>
            <w:proofErr w:type="spellEnd"/>
            <w:r w:rsidRPr="00B57953">
              <w:t xml:space="preserve">-o </w:t>
            </w:r>
            <w:proofErr w:type="spellStart"/>
            <w:r w:rsidRPr="00B57953">
              <w:t>oarecare</w:t>
            </w:r>
            <w:proofErr w:type="spellEnd"/>
            <w:r w:rsidRPr="00B57953">
              <w:t xml:space="preserve"> </w:t>
            </w:r>
            <w:proofErr w:type="spellStart"/>
            <w:r w:rsidRPr="00B57953">
              <w:t>masura</w:t>
            </w:r>
            <w:proofErr w:type="spellEnd"/>
          </w:p>
        </w:tc>
        <w:tc>
          <w:tcPr>
            <w:tcW w:w="236" w:type="dxa"/>
            <w:noWrap/>
            <w:hideMark/>
          </w:tcPr>
          <w:p w14:paraId="75512FC6" w14:textId="77777777" w:rsidR="00B57953" w:rsidRPr="00B57953" w:rsidRDefault="00B57953" w:rsidP="00B57953">
            <w:pPr>
              <w:ind w:left="709" w:hanging="709"/>
            </w:pPr>
          </w:p>
        </w:tc>
        <w:tc>
          <w:tcPr>
            <w:tcW w:w="829" w:type="dxa"/>
            <w:noWrap/>
            <w:hideMark/>
          </w:tcPr>
          <w:p w14:paraId="46A2C893" w14:textId="77777777" w:rsidR="00B57953" w:rsidRPr="00B57953" w:rsidRDefault="00B57953" w:rsidP="00B57953">
            <w:pPr>
              <w:ind w:left="709" w:hanging="709"/>
            </w:pPr>
            <w:r w:rsidRPr="00B57953">
              <w:t>35.02</w:t>
            </w:r>
          </w:p>
        </w:tc>
        <w:tc>
          <w:tcPr>
            <w:tcW w:w="800" w:type="dxa"/>
            <w:noWrap/>
            <w:hideMark/>
          </w:tcPr>
          <w:p w14:paraId="6DF58857" w14:textId="77777777" w:rsidR="00B57953" w:rsidRPr="00B57953" w:rsidRDefault="00B57953" w:rsidP="00B57953">
            <w:pPr>
              <w:ind w:left="709" w:hanging="709"/>
            </w:pPr>
            <w:r w:rsidRPr="00B57953">
              <w:t>17.53</w:t>
            </w:r>
          </w:p>
        </w:tc>
        <w:tc>
          <w:tcPr>
            <w:tcW w:w="800" w:type="dxa"/>
            <w:noWrap/>
            <w:hideMark/>
          </w:tcPr>
          <w:p w14:paraId="7F7C62BE" w14:textId="77777777" w:rsidR="00B57953" w:rsidRPr="00B57953" w:rsidRDefault="00B57953" w:rsidP="00B57953">
            <w:pPr>
              <w:ind w:left="709" w:hanging="709"/>
            </w:pPr>
            <w:r w:rsidRPr="00B57953">
              <w:t>10.02</w:t>
            </w:r>
          </w:p>
        </w:tc>
        <w:tc>
          <w:tcPr>
            <w:tcW w:w="800" w:type="dxa"/>
            <w:noWrap/>
            <w:hideMark/>
          </w:tcPr>
          <w:p w14:paraId="61E51E04" w14:textId="77777777" w:rsidR="00B57953" w:rsidRPr="00B57953" w:rsidRDefault="00B57953" w:rsidP="00B57953">
            <w:pPr>
              <w:ind w:left="709" w:hanging="709"/>
            </w:pPr>
            <w:r w:rsidRPr="00B57953">
              <w:t>-14.98</w:t>
            </w:r>
          </w:p>
        </w:tc>
        <w:tc>
          <w:tcPr>
            <w:tcW w:w="800" w:type="dxa"/>
            <w:noWrap/>
            <w:hideMark/>
          </w:tcPr>
          <w:p w14:paraId="2DBD5732" w14:textId="77777777" w:rsidR="00B57953" w:rsidRPr="00B57953" w:rsidRDefault="00B57953" w:rsidP="00B57953">
            <w:pPr>
              <w:ind w:left="709" w:hanging="709"/>
            </w:pPr>
            <w:r w:rsidRPr="00B57953">
              <w:t>-39.98</w:t>
            </w:r>
          </w:p>
        </w:tc>
        <w:tc>
          <w:tcPr>
            <w:tcW w:w="800" w:type="dxa"/>
            <w:noWrap/>
            <w:hideMark/>
          </w:tcPr>
          <w:p w14:paraId="53C6E78A" w14:textId="77777777" w:rsidR="00B57953" w:rsidRPr="00B57953" w:rsidRDefault="00B57953" w:rsidP="00B57953">
            <w:pPr>
              <w:ind w:left="709" w:hanging="709"/>
            </w:pPr>
            <w:r w:rsidRPr="00B57953">
              <w:t>7.75</w:t>
            </w:r>
          </w:p>
        </w:tc>
        <w:tc>
          <w:tcPr>
            <w:tcW w:w="800" w:type="dxa"/>
            <w:noWrap/>
            <w:hideMark/>
          </w:tcPr>
          <w:p w14:paraId="10AD72D3" w14:textId="77777777" w:rsidR="00B57953" w:rsidRPr="00B57953" w:rsidRDefault="00B57953" w:rsidP="00B57953">
            <w:pPr>
              <w:ind w:left="709" w:hanging="709"/>
            </w:pPr>
            <w:r w:rsidRPr="00B57953">
              <w:t>-7.75</w:t>
            </w:r>
          </w:p>
        </w:tc>
        <w:tc>
          <w:tcPr>
            <w:tcW w:w="800" w:type="dxa"/>
            <w:noWrap/>
            <w:hideMark/>
          </w:tcPr>
          <w:p w14:paraId="691ACC63" w14:textId="77777777" w:rsidR="00B57953" w:rsidRPr="00B57953" w:rsidRDefault="00B57953" w:rsidP="00B57953">
            <w:pPr>
              <w:ind w:left="709" w:hanging="709"/>
            </w:pPr>
            <w:r w:rsidRPr="00B57953">
              <w:t>-14.47</w:t>
            </w:r>
          </w:p>
        </w:tc>
      </w:tr>
      <w:tr w:rsidR="00B57953" w:rsidRPr="00B57953" w14:paraId="7E30BE2D" w14:textId="77777777" w:rsidTr="00B57953">
        <w:trPr>
          <w:trHeight w:val="300"/>
        </w:trPr>
        <w:tc>
          <w:tcPr>
            <w:tcW w:w="2660" w:type="dxa"/>
            <w:noWrap/>
            <w:hideMark/>
          </w:tcPr>
          <w:p w14:paraId="14056210" w14:textId="77777777" w:rsidR="00B57953" w:rsidRPr="00B57953" w:rsidRDefault="00B57953" w:rsidP="00B57953">
            <w:pPr>
              <w:ind w:left="709" w:hanging="709"/>
            </w:pPr>
            <w:proofErr w:type="spellStart"/>
            <w:r w:rsidRPr="00B57953">
              <w:t>Nici</w:t>
            </w:r>
            <w:proofErr w:type="spellEnd"/>
            <w:r w:rsidRPr="00B57953">
              <w:t xml:space="preserve"> mult, </w:t>
            </w:r>
            <w:proofErr w:type="spellStart"/>
            <w:r w:rsidRPr="00B57953">
              <w:t>nici</w:t>
            </w:r>
            <w:proofErr w:type="spellEnd"/>
            <w:r w:rsidRPr="00B57953">
              <w:t xml:space="preserve"> </w:t>
            </w:r>
            <w:proofErr w:type="spellStart"/>
            <w:r w:rsidRPr="00B57953">
              <w:t>putin</w:t>
            </w:r>
            <w:proofErr w:type="spellEnd"/>
          </w:p>
        </w:tc>
        <w:tc>
          <w:tcPr>
            <w:tcW w:w="236" w:type="dxa"/>
            <w:noWrap/>
            <w:hideMark/>
          </w:tcPr>
          <w:p w14:paraId="2D8FAC3F" w14:textId="77777777" w:rsidR="00B57953" w:rsidRPr="00B57953" w:rsidRDefault="00B57953" w:rsidP="00B57953">
            <w:pPr>
              <w:ind w:left="709" w:hanging="709"/>
            </w:pPr>
          </w:p>
        </w:tc>
        <w:tc>
          <w:tcPr>
            <w:tcW w:w="829" w:type="dxa"/>
            <w:noWrap/>
            <w:hideMark/>
          </w:tcPr>
          <w:p w14:paraId="7BCFBBB5" w14:textId="77777777" w:rsidR="00B57953" w:rsidRPr="00B57953" w:rsidRDefault="00B57953" w:rsidP="00B57953">
            <w:pPr>
              <w:ind w:left="709" w:hanging="709"/>
            </w:pPr>
            <w:r w:rsidRPr="00B57953">
              <w:t>46.98</w:t>
            </w:r>
          </w:p>
        </w:tc>
        <w:tc>
          <w:tcPr>
            <w:tcW w:w="800" w:type="dxa"/>
            <w:noWrap/>
            <w:hideMark/>
          </w:tcPr>
          <w:p w14:paraId="6B611240" w14:textId="77777777" w:rsidR="00B57953" w:rsidRPr="00B57953" w:rsidRDefault="00B57953" w:rsidP="00B57953">
            <w:pPr>
              <w:ind w:left="709" w:hanging="709"/>
            </w:pPr>
            <w:r w:rsidRPr="00B57953">
              <w:t>4.08</w:t>
            </w:r>
          </w:p>
        </w:tc>
        <w:tc>
          <w:tcPr>
            <w:tcW w:w="800" w:type="dxa"/>
            <w:noWrap/>
            <w:hideMark/>
          </w:tcPr>
          <w:p w14:paraId="06061910" w14:textId="77777777" w:rsidR="00B57953" w:rsidRPr="00B57953" w:rsidRDefault="00B57953" w:rsidP="00B57953">
            <w:pPr>
              <w:ind w:left="709" w:hanging="709"/>
            </w:pPr>
            <w:r w:rsidRPr="00B57953">
              <w:t>21.98</w:t>
            </w:r>
          </w:p>
        </w:tc>
        <w:tc>
          <w:tcPr>
            <w:tcW w:w="800" w:type="dxa"/>
            <w:noWrap/>
            <w:hideMark/>
          </w:tcPr>
          <w:p w14:paraId="32FC3F5F" w14:textId="77777777" w:rsidR="00B57953" w:rsidRPr="00B57953" w:rsidRDefault="00B57953" w:rsidP="00B57953">
            <w:pPr>
              <w:ind w:left="709" w:hanging="709"/>
            </w:pPr>
            <w:r w:rsidRPr="00B57953">
              <w:t>-3.02</w:t>
            </w:r>
          </w:p>
        </w:tc>
        <w:tc>
          <w:tcPr>
            <w:tcW w:w="800" w:type="dxa"/>
            <w:noWrap/>
            <w:hideMark/>
          </w:tcPr>
          <w:p w14:paraId="12180112" w14:textId="77777777" w:rsidR="00B57953" w:rsidRPr="00B57953" w:rsidRDefault="00B57953" w:rsidP="00B57953">
            <w:pPr>
              <w:ind w:left="709" w:hanging="709"/>
            </w:pPr>
            <w:r w:rsidRPr="00B57953">
              <w:t>-28.02</w:t>
            </w:r>
          </w:p>
        </w:tc>
        <w:tc>
          <w:tcPr>
            <w:tcW w:w="800" w:type="dxa"/>
            <w:noWrap/>
            <w:hideMark/>
          </w:tcPr>
          <w:p w14:paraId="3DEDD60C" w14:textId="77777777" w:rsidR="00B57953" w:rsidRPr="00B57953" w:rsidRDefault="00B57953" w:rsidP="00B57953">
            <w:pPr>
              <w:ind w:left="709" w:hanging="709"/>
            </w:pPr>
            <w:r w:rsidRPr="00B57953">
              <w:t>-51.25</w:t>
            </w:r>
          </w:p>
        </w:tc>
        <w:tc>
          <w:tcPr>
            <w:tcW w:w="800" w:type="dxa"/>
            <w:noWrap/>
            <w:hideMark/>
          </w:tcPr>
          <w:p w14:paraId="68396146" w14:textId="77777777" w:rsidR="00B57953" w:rsidRPr="00B57953" w:rsidRDefault="00B57953" w:rsidP="00B57953">
            <w:pPr>
              <w:ind w:left="709" w:hanging="709"/>
              <w:rPr>
                <w:b/>
                <w:bCs/>
              </w:rPr>
            </w:pPr>
            <w:r w:rsidRPr="00B57953">
              <w:rPr>
                <w:b/>
                <w:bCs/>
              </w:rPr>
              <w:t>49.56</w:t>
            </w:r>
          </w:p>
        </w:tc>
        <w:tc>
          <w:tcPr>
            <w:tcW w:w="800" w:type="dxa"/>
            <w:noWrap/>
            <w:hideMark/>
          </w:tcPr>
          <w:p w14:paraId="7C55AF3D" w14:textId="77777777" w:rsidR="00B57953" w:rsidRPr="00B57953" w:rsidRDefault="00B57953" w:rsidP="00B57953">
            <w:pPr>
              <w:ind w:left="709" w:hanging="709"/>
            </w:pPr>
            <w:r w:rsidRPr="00B57953">
              <w:t>-51.27</w:t>
            </w:r>
          </w:p>
        </w:tc>
      </w:tr>
      <w:tr w:rsidR="00B57953" w:rsidRPr="00B57953" w14:paraId="44DEBF67" w14:textId="77777777" w:rsidTr="00B57953">
        <w:trPr>
          <w:trHeight w:val="300"/>
        </w:trPr>
        <w:tc>
          <w:tcPr>
            <w:tcW w:w="2660" w:type="dxa"/>
            <w:noWrap/>
            <w:hideMark/>
          </w:tcPr>
          <w:p w14:paraId="2EFCD0D7" w14:textId="77777777" w:rsidR="00B57953" w:rsidRPr="00B57953" w:rsidRDefault="00B57953" w:rsidP="00B57953">
            <w:pPr>
              <w:ind w:left="709" w:hanging="709"/>
            </w:pPr>
            <w:proofErr w:type="spellStart"/>
            <w:r w:rsidRPr="00B57953">
              <w:t>Semnificativ</w:t>
            </w:r>
            <w:proofErr w:type="spellEnd"/>
          </w:p>
        </w:tc>
        <w:tc>
          <w:tcPr>
            <w:tcW w:w="236" w:type="dxa"/>
            <w:noWrap/>
            <w:hideMark/>
          </w:tcPr>
          <w:p w14:paraId="33E491C3" w14:textId="77777777" w:rsidR="00B57953" w:rsidRPr="00B57953" w:rsidRDefault="00B57953" w:rsidP="00B57953">
            <w:pPr>
              <w:ind w:left="709" w:hanging="709"/>
            </w:pPr>
          </w:p>
        </w:tc>
        <w:tc>
          <w:tcPr>
            <w:tcW w:w="829" w:type="dxa"/>
            <w:noWrap/>
            <w:hideMark/>
          </w:tcPr>
          <w:p w14:paraId="62B8AE85" w14:textId="77777777" w:rsidR="00B57953" w:rsidRPr="00B57953" w:rsidRDefault="00B57953" w:rsidP="00B57953">
            <w:pPr>
              <w:ind w:left="709" w:hanging="709"/>
            </w:pPr>
            <w:r w:rsidRPr="00B57953">
              <w:t>56.02</w:t>
            </w:r>
          </w:p>
        </w:tc>
        <w:tc>
          <w:tcPr>
            <w:tcW w:w="800" w:type="dxa"/>
            <w:noWrap/>
            <w:hideMark/>
          </w:tcPr>
          <w:p w14:paraId="620C057F" w14:textId="77777777" w:rsidR="00B57953" w:rsidRPr="00B57953" w:rsidRDefault="00B57953" w:rsidP="00B57953">
            <w:pPr>
              <w:ind w:left="709" w:hanging="709"/>
            </w:pPr>
            <w:r w:rsidRPr="00B57953">
              <w:t>19.24</w:t>
            </w:r>
          </w:p>
        </w:tc>
        <w:tc>
          <w:tcPr>
            <w:tcW w:w="800" w:type="dxa"/>
            <w:noWrap/>
            <w:hideMark/>
          </w:tcPr>
          <w:p w14:paraId="023BC989" w14:textId="77777777" w:rsidR="00B57953" w:rsidRPr="00B57953" w:rsidRDefault="00B57953" w:rsidP="00B57953">
            <w:pPr>
              <w:ind w:left="709" w:hanging="709"/>
            </w:pPr>
            <w:r w:rsidRPr="00B57953">
              <w:t>31.02</w:t>
            </w:r>
          </w:p>
        </w:tc>
        <w:tc>
          <w:tcPr>
            <w:tcW w:w="800" w:type="dxa"/>
            <w:noWrap/>
            <w:hideMark/>
          </w:tcPr>
          <w:p w14:paraId="4AAF2B91" w14:textId="77777777" w:rsidR="00B57953" w:rsidRPr="00B57953" w:rsidRDefault="00B57953" w:rsidP="00B57953">
            <w:pPr>
              <w:ind w:left="709" w:hanging="709"/>
            </w:pPr>
            <w:r w:rsidRPr="00B57953">
              <w:t>6.02</w:t>
            </w:r>
          </w:p>
        </w:tc>
        <w:tc>
          <w:tcPr>
            <w:tcW w:w="800" w:type="dxa"/>
            <w:noWrap/>
            <w:hideMark/>
          </w:tcPr>
          <w:p w14:paraId="3D272641" w14:textId="77777777" w:rsidR="00B57953" w:rsidRPr="00B57953" w:rsidRDefault="00B57953" w:rsidP="00B57953">
            <w:pPr>
              <w:ind w:left="709" w:hanging="709"/>
            </w:pPr>
            <w:r w:rsidRPr="00B57953">
              <w:t>-18.98</w:t>
            </w:r>
          </w:p>
        </w:tc>
        <w:tc>
          <w:tcPr>
            <w:tcW w:w="800" w:type="dxa"/>
            <w:noWrap/>
            <w:hideMark/>
          </w:tcPr>
          <w:p w14:paraId="21F36E85" w14:textId="77777777" w:rsidR="00B57953" w:rsidRPr="00B57953" w:rsidRDefault="00B57953" w:rsidP="00B57953">
            <w:pPr>
              <w:ind w:left="709" w:hanging="709"/>
            </w:pPr>
            <w:r w:rsidRPr="00B57953">
              <w:t>-9.16</w:t>
            </w:r>
          </w:p>
        </w:tc>
        <w:tc>
          <w:tcPr>
            <w:tcW w:w="800" w:type="dxa"/>
            <w:noWrap/>
            <w:hideMark/>
          </w:tcPr>
          <w:p w14:paraId="12E3B52B" w14:textId="77777777" w:rsidR="00B57953" w:rsidRPr="00B57953" w:rsidRDefault="00B57953" w:rsidP="00B57953">
            <w:pPr>
              <w:ind w:left="709" w:hanging="709"/>
            </w:pPr>
            <w:r w:rsidRPr="00B57953">
              <w:t>-1.01</w:t>
            </w:r>
          </w:p>
        </w:tc>
        <w:tc>
          <w:tcPr>
            <w:tcW w:w="800" w:type="dxa"/>
            <w:noWrap/>
            <w:hideMark/>
          </w:tcPr>
          <w:p w14:paraId="44A9E5B9" w14:textId="77777777" w:rsidR="00B57953" w:rsidRPr="00B57953" w:rsidRDefault="00B57953" w:rsidP="00B57953">
            <w:pPr>
              <w:ind w:left="709" w:hanging="709"/>
            </w:pPr>
            <w:r w:rsidRPr="00B57953">
              <w:t>-14.37</w:t>
            </w:r>
          </w:p>
        </w:tc>
      </w:tr>
      <w:tr w:rsidR="00B57953" w:rsidRPr="00B57953" w14:paraId="32E91D77" w14:textId="77777777" w:rsidTr="00B57953">
        <w:trPr>
          <w:trHeight w:val="300"/>
        </w:trPr>
        <w:tc>
          <w:tcPr>
            <w:tcW w:w="2660" w:type="dxa"/>
            <w:noWrap/>
            <w:hideMark/>
          </w:tcPr>
          <w:p w14:paraId="30619A0D" w14:textId="77777777" w:rsidR="00B57953" w:rsidRPr="00B57953" w:rsidRDefault="00B57953" w:rsidP="00B57953">
            <w:pPr>
              <w:ind w:left="709" w:hanging="709"/>
            </w:pPr>
            <w:proofErr w:type="spellStart"/>
            <w:r w:rsidRPr="00B57953">
              <w:t>Suficient</w:t>
            </w:r>
            <w:proofErr w:type="spellEnd"/>
          </w:p>
        </w:tc>
        <w:tc>
          <w:tcPr>
            <w:tcW w:w="236" w:type="dxa"/>
            <w:noWrap/>
            <w:hideMark/>
          </w:tcPr>
          <w:p w14:paraId="2B5FB114" w14:textId="77777777" w:rsidR="00B57953" w:rsidRPr="00B57953" w:rsidRDefault="00B57953" w:rsidP="00B57953">
            <w:pPr>
              <w:ind w:left="709" w:hanging="709"/>
            </w:pPr>
          </w:p>
        </w:tc>
        <w:tc>
          <w:tcPr>
            <w:tcW w:w="829" w:type="dxa"/>
            <w:noWrap/>
            <w:hideMark/>
          </w:tcPr>
          <w:p w14:paraId="11190344" w14:textId="77777777" w:rsidR="00B57953" w:rsidRPr="00B57953" w:rsidRDefault="00B57953" w:rsidP="00B57953">
            <w:pPr>
              <w:ind w:left="709" w:hanging="709"/>
            </w:pPr>
            <w:r w:rsidRPr="00B57953">
              <w:t>48.05</w:t>
            </w:r>
          </w:p>
        </w:tc>
        <w:tc>
          <w:tcPr>
            <w:tcW w:w="800" w:type="dxa"/>
            <w:noWrap/>
            <w:hideMark/>
          </w:tcPr>
          <w:p w14:paraId="079F079F" w14:textId="77777777" w:rsidR="00B57953" w:rsidRPr="00B57953" w:rsidRDefault="00B57953" w:rsidP="00B57953">
            <w:pPr>
              <w:ind w:left="709" w:hanging="709"/>
            </w:pPr>
            <w:r w:rsidRPr="00B57953">
              <w:t>17.78</w:t>
            </w:r>
          </w:p>
        </w:tc>
        <w:tc>
          <w:tcPr>
            <w:tcW w:w="800" w:type="dxa"/>
            <w:noWrap/>
            <w:hideMark/>
          </w:tcPr>
          <w:p w14:paraId="7AF40FE9" w14:textId="77777777" w:rsidR="00B57953" w:rsidRPr="00B57953" w:rsidRDefault="00B57953" w:rsidP="00B57953">
            <w:pPr>
              <w:ind w:left="709" w:hanging="709"/>
            </w:pPr>
            <w:r w:rsidRPr="00B57953">
              <w:t>23.05</w:t>
            </w:r>
          </w:p>
        </w:tc>
        <w:tc>
          <w:tcPr>
            <w:tcW w:w="800" w:type="dxa"/>
            <w:noWrap/>
            <w:hideMark/>
          </w:tcPr>
          <w:p w14:paraId="001363D8" w14:textId="77777777" w:rsidR="00B57953" w:rsidRPr="00B57953" w:rsidRDefault="00B57953" w:rsidP="00B57953">
            <w:pPr>
              <w:ind w:left="709" w:hanging="709"/>
            </w:pPr>
            <w:r w:rsidRPr="00B57953">
              <w:t>-1.95</w:t>
            </w:r>
          </w:p>
        </w:tc>
        <w:tc>
          <w:tcPr>
            <w:tcW w:w="800" w:type="dxa"/>
            <w:noWrap/>
            <w:hideMark/>
          </w:tcPr>
          <w:p w14:paraId="02EA153D" w14:textId="77777777" w:rsidR="00B57953" w:rsidRPr="00B57953" w:rsidRDefault="00B57953" w:rsidP="00B57953">
            <w:pPr>
              <w:ind w:left="709" w:hanging="709"/>
            </w:pPr>
            <w:r w:rsidRPr="00B57953">
              <w:t>-26.95</w:t>
            </w:r>
          </w:p>
        </w:tc>
        <w:tc>
          <w:tcPr>
            <w:tcW w:w="800" w:type="dxa"/>
            <w:noWrap/>
            <w:hideMark/>
          </w:tcPr>
          <w:p w14:paraId="693D6860" w14:textId="77777777" w:rsidR="00B57953" w:rsidRPr="00B57953" w:rsidRDefault="00B57953" w:rsidP="00B57953">
            <w:pPr>
              <w:ind w:left="709" w:hanging="709"/>
            </w:pPr>
            <w:r w:rsidRPr="00B57953">
              <w:t>-13.47</w:t>
            </w:r>
          </w:p>
        </w:tc>
        <w:tc>
          <w:tcPr>
            <w:tcW w:w="800" w:type="dxa"/>
            <w:noWrap/>
            <w:hideMark/>
          </w:tcPr>
          <w:p w14:paraId="73DA209A" w14:textId="77777777" w:rsidR="00B57953" w:rsidRPr="00B57953" w:rsidRDefault="00B57953" w:rsidP="00B57953">
            <w:pPr>
              <w:ind w:left="709" w:hanging="709"/>
            </w:pPr>
            <w:r w:rsidRPr="00B57953">
              <w:t>8.38</w:t>
            </w:r>
          </w:p>
        </w:tc>
        <w:tc>
          <w:tcPr>
            <w:tcW w:w="800" w:type="dxa"/>
            <w:noWrap/>
            <w:hideMark/>
          </w:tcPr>
          <w:p w14:paraId="1221B9FF" w14:textId="77777777" w:rsidR="00B57953" w:rsidRPr="00B57953" w:rsidRDefault="00B57953" w:rsidP="00B57953">
            <w:pPr>
              <w:ind w:left="709" w:hanging="709"/>
            </w:pPr>
            <w:r w:rsidRPr="00B57953">
              <w:t>-8.38</w:t>
            </w:r>
          </w:p>
        </w:tc>
      </w:tr>
      <w:tr w:rsidR="00B57953" w:rsidRPr="00B57953" w14:paraId="524A03EE" w14:textId="77777777" w:rsidTr="00B57953">
        <w:trPr>
          <w:trHeight w:val="300"/>
        </w:trPr>
        <w:tc>
          <w:tcPr>
            <w:tcW w:w="2660" w:type="dxa"/>
            <w:noWrap/>
            <w:hideMark/>
          </w:tcPr>
          <w:p w14:paraId="341C300E" w14:textId="77777777" w:rsidR="00B57953" w:rsidRPr="00B57953" w:rsidRDefault="00B57953" w:rsidP="00B57953">
            <w:pPr>
              <w:ind w:left="709" w:hanging="709"/>
            </w:pPr>
            <w:proofErr w:type="spellStart"/>
            <w:r w:rsidRPr="00B57953">
              <w:t>Considerabil</w:t>
            </w:r>
            <w:proofErr w:type="spellEnd"/>
          </w:p>
        </w:tc>
        <w:tc>
          <w:tcPr>
            <w:tcW w:w="236" w:type="dxa"/>
            <w:noWrap/>
            <w:hideMark/>
          </w:tcPr>
          <w:p w14:paraId="386C4A0D" w14:textId="77777777" w:rsidR="00B57953" w:rsidRPr="00B57953" w:rsidRDefault="00B57953" w:rsidP="00B57953">
            <w:pPr>
              <w:ind w:left="709" w:hanging="709"/>
            </w:pPr>
          </w:p>
        </w:tc>
        <w:tc>
          <w:tcPr>
            <w:tcW w:w="829" w:type="dxa"/>
            <w:noWrap/>
            <w:hideMark/>
          </w:tcPr>
          <w:p w14:paraId="2D619AB5" w14:textId="77777777" w:rsidR="00B57953" w:rsidRPr="00B57953" w:rsidRDefault="00B57953" w:rsidP="00B57953">
            <w:pPr>
              <w:ind w:left="709" w:hanging="709"/>
            </w:pPr>
            <w:r w:rsidRPr="00B57953">
              <w:t>61.27</w:t>
            </w:r>
          </w:p>
        </w:tc>
        <w:tc>
          <w:tcPr>
            <w:tcW w:w="800" w:type="dxa"/>
            <w:noWrap/>
            <w:hideMark/>
          </w:tcPr>
          <w:p w14:paraId="1478DE42" w14:textId="77777777" w:rsidR="00B57953" w:rsidRPr="00B57953" w:rsidRDefault="00B57953" w:rsidP="00B57953">
            <w:pPr>
              <w:ind w:left="709" w:hanging="709"/>
            </w:pPr>
            <w:r w:rsidRPr="00B57953">
              <w:t>17.86</w:t>
            </w:r>
          </w:p>
        </w:tc>
        <w:tc>
          <w:tcPr>
            <w:tcW w:w="800" w:type="dxa"/>
            <w:noWrap/>
            <w:hideMark/>
          </w:tcPr>
          <w:p w14:paraId="7BF34EE8" w14:textId="77777777" w:rsidR="00B57953" w:rsidRPr="00B57953" w:rsidRDefault="00B57953" w:rsidP="00B57953">
            <w:pPr>
              <w:ind w:left="709" w:hanging="709"/>
            </w:pPr>
            <w:r w:rsidRPr="00B57953">
              <w:t>36.27</w:t>
            </w:r>
          </w:p>
        </w:tc>
        <w:tc>
          <w:tcPr>
            <w:tcW w:w="800" w:type="dxa"/>
            <w:noWrap/>
            <w:hideMark/>
          </w:tcPr>
          <w:p w14:paraId="40271EAE" w14:textId="77777777" w:rsidR="00B57953" w:rsidRPr="00B57953" w:rsidRDefault="00B57953" w:rsidP="00B57953">
            <w:pPr>
              <w:ind w:left="709" w:hanging="709"/>
            </w:pPr>
            <w:r w:rsidRPr="00B57953">
              <w:t>11.27</w:t>
            </w:r>
          </w:p>
        </w:tc>
        <w:tc>
          <w:tcPr>
            <w:tcW w:w="800" w:type="dxa"/>
            <w:noWrap/>
            <w:hideMark/>
          </w:tcPr>
          <w:p w14:paraId="37D0D18D" w14:textId="77777777" w:rsidR="00B57953" w:rsidRPr="00B57953" w:rsidRDefault="00B57953" w:rsidP="00B57953">
            <w:pPr>
              <w:ind w:left="709" w:hanging="709"/>
            </w:pPr>
            <w:r w:rsidRPr="00B57953">
              <w:t>-13.73</w:t>
            </w:r>
          </w:p>
        </w:tc>
        <w:tc>
          <w:tcPr>
            <w:tcW w:w="800" w:type="dxa"/>
            <w:noWrap/>
            <w:hideMark/>
          </w:tcPr>
          <w:p w14:paraId="6103EDFB" w14:textId="77777777" w:rsidR="00B57953" w:rsidRPr="00B57953" w:rsidRDefault="00B57953" w:rsidP="00B57953">
            <w:pPr>
              <w:ind w:left="709" w:hanging="709"/>
            </w:pPr>
            <w:r w:rsidRPr="00B57953">
              <w:t>-18.56</w:t>
            </w:r>
          </w:p>
        </w:tc>
        <w:tc>
          <w:tcPr>
            <w:tcW w:w="800" w:type="dxa"/>
            <w:noWrap/>
            <w:hideMark/>
          </w:tcPr>
          <w:p w14:paraId="6ECD9544" w14:textId="77777777" w:rsidR="00B57953" w:rsidRPr="00B57953" w:rsidRDefault="00B57953" w:rsidP="00B57953">
            <w:pPr>
              <w:ind w:left="709" w:hanging="709"/>
            </w:pPr>
            <w:r w:rsidRPr="00B57953">
              <w:t>1.61</w:t>
            </w:r>
          </w:p>
        </w:tc>
        <w:tc>
          <w:tcPr>
            <w:tcW w:w="800" w:type="dxa"/>
            <w:noWrap/>
            <w:hideMark/>
          </w:tcPr>
          <w:p w14:paraId="5FE43ECC" w14:textId="77777777" w:rsidR="00B57953" w:rsidRPr="00B57953" w:rsidRDefault="00B57953" w:rsidP="00B57953">
            <w:pPr>
              <w:ind w:left="709" w:hanging="709"/>
            </w:pPr>
            <w:r w:rsidRPr="00B57953">
              <w:t>-1.61</w:t>
            </w:r>
          </w:p>
        </w:tc>
      </w:tr>
      <w:tr w:rsidR="00B57953" w:rsidRPr="00B57953" w14:paraId="770BC669" w14:textId="77777777" w:rsidTr="00B57953">
        <w:trPr>
          <w:trHeight w:val="300"/>
        </w:trPr>
        <w:tc>
          <w:tcPr>
            <w:tcW w:w="2660" w:type="dxa"/>
            <w:noWrap/>
            <w:hideMark/>
          </w:tcPr>
          <w:p w14:paraId="7C85A9E8" w14:textId="77777777" w:rsidR="00B57953" w:rsidRPr="00B57953" w:rsidRDefault="00B57953" w:rsidP="00B57953">
            <w:pPr>
              <w:ind w:left="709" w:hanging="709"/>
            </w:pPr>
            <w:proofErr w:type="spellStart"/>
            <w:r w:rsidRPr="00B57953">
              <w:t>Destul</w:t>
            </w:r>
            <w:proofErr w:type="spellEnd"/>
            <w:r w:rsidRPr="00B57953">
              <w:t xml:space="preserve"> de mult</w:t>
            </w:r>
          </w:p>
        </w:tc>
        <w:tc>
          <w:tcPr>
            <w:tcW w:w="236" w:type="dxa"/>
            <w:noWrap/>
            <w:hideMark/>
          </w:tcPr>
          <w:p w14:paraId="2ED4316D" w14:textId="77777777" w:rsidR="00B57953" w:rsidRPr="00B57953" w:rsidRDefault="00B57953" w:rsidP="00B57953">
            <w:pPr>
              <w:ind w:left="709" w:hanging="709"/>
            </w:pPr>
          </w:p>
        </w:tc>
        <w:tc>
          <w:tcPr>
            <w:tcW w:w="829" w:type="dxa"/>
            <w:noWrap/>
            <w:hideMark/>
          </w:tcPr>
          <w:p w14:paraId="1D78FE16" w14:textId="77777777" w:rsidR="00B57953" w:rsidRPr="00B57953" w:rsidRDefault="00B57953" w:rsidP="00B57953">
            <w:pPr>
              <w:ind w:left="709" w:hanging="709"/>
            </w:pPr>
            <w:r w:rsidRPr="00B57953">
              <w:t>69.85</w:t>
            </w:r>
          </w:p>
        </w:tc>
        <w:tc>
          <w:tcPr>
            <w:tcW w:w="800" w:type="dxa"/>
            <w:noWrap/>
            <w:hideMark/>
          </w:tcPr>
          <w:p w14:paraId="45B86384" w14:textId="77777777" w:rsidR="00B57953" w:rsidRPr="00B57953" w:rsidRDefault="00B57953" w:rsidP="00B57953">
            <w:pPr>
              <w:ind w:left="709" w:hanging="709"/>
            </w:pPr>
            <w:r w:rsidRPr="00B57953">
              <w:t>13.01</w:t>
            </w:r>
          </w:p>
        </w:tc>
        <w:tc>
          <w:tcPr>
            <w:tcW w:w="800" w:type="dxa"/>
            <w:noWrap/>
            <w:hideMark/>
          </w:tcPr>
          <w:p w14:paraId="4DCE8A68" w14:textId="77777777" w:rsidR="00B57953" w:rsidRPr="00B57953" w:rsidRDefault="00B57953" w:rsidP="00B57953">
            <w:pPr>
              <w:ind w:left="709" w:hanging="709"/>
            </w:pPr>
            <w:r w:rsidRPr="00B57953">
              <w:t>44.85</w:t>
            </w:r>
          </w:p>
        </w:tc>
        <w:tc>
          <w:tcPr>
            <w:tcW w:w="800" w:type="dxa"/>
            <w:noWrap/>
            <w:hideMark/>
          </w:tcPr>
          <w:p w14:paraId="07A08E41" w14:textId="77777777" w:rsidR="00B57953" w:rsidRPr="00B57953" w:rsidRDefault="00B57953" w:rsidP="00B57953">
            <w:pPr>
              <w:ind w:left="709" w:hanging="709"/>
            </w:pPr>
            <w:r w:rsidRPr="00B57953">
              <w:t>19.85</w:t>
            </w:r>
          </w:p>
        </w:tc>
        <w:tc>
          <w:tcPr>
            <w:tcW w:w="800" w:type="dxa"/>
            <w:noWrap/>
            <w:hideMark/>
          </w:tcPr>
          <w:p w14:paraId="357DF841" w14:textId="77777777" w:rsidR="00B57953" w:rsidRPr="00B57953" w:rsidRDefault="00B57953" w:rsidP="00B57953">
            <w:pPr>
              <w:ind w:left="709" w:hanging="709"/>
            </w:pPr>
            <w:r w:rsidRPr="00B57953">
              <w:t>-5.15</w:t>
            </w:r>
          </w:p>
        </w:tc>
        <w:tc>
          <w:tcPr>
            <w:tcW w:w="800" w:type="dxa"/>
            <w:noWrap/>
            <w:hideMark/>
          </w:tcPr>
          <w:p w14:paraId="3CA9A8A2" w14:textId="77777777" w:rsidR="00B57953" w:rsidRPr="00B57953" w:rsidRDefault="00B57953" w:rsidP="00B57953">
            <w:pPr>
              <w:ind w:left="709" w:hanging="709"/>
            </w:pPr>
            <w:r w:rsidRPr="00B57953">
              <w:t>-16.07</w:t>
            </w:r>
          </w:p>
        </w:tc>
        <w:tc>
          <w:tcPr>
            <w:tcW w:w="800" w:type="dxa"/>
            <w:noWrap/>
            <w:hideMark/>
          </w:tcPr>
          <w:p w14:paraId="53B73295" w14:textId="77777777" w:rsidR="00B57953" w:rsidRPr="00B57953" w:rsidRDefault="00B57953" w:rsidP="00B57953">
            <w:pPr>
              <w:ind w:left="709" w:hanging="709"/>
            </w:pPr>
            <w:r w:rsidRPr="00B57953">
              <w:t>-7.66</w:t>
            </w:r>
          </w:p>
        </w:tc>
        <w:tc>
          <w:tcPr>
            <w:tcW w:w="800" w:type="dxa"/>
            <w:noWrap/>
            <w:hideMark/>
          </w:tcPr>
          <w:p w14:paraId="361C4EE7" w14:textId="77777777" w:rsidR="00B57953" w:rsidRPr="00B57953" w:rsidRDefault="00B57953" w:rsidP="00B57953">
            <w:pPr>
              <w:ind w:left="709" w:hanging="709"/>
            </w:pPr>
            <w:r w:rsidRPr="00B57953">
              <w:t>7.66</w:t>
            </w:r>
          </w:p>
        </w:tc>
      </w:tr>
      <w:tr w:rsidR="00B57953" w:rsidRPr="00B57953" w14:paraId="15F47F23" w14:textId="77777777" w:rsidTr="00B57953">
        <w:trPr>
          <w:trHeight w:val="300"/>
        </w:trPr>
        <w:tc>
          <w:tcPr>
            <w:tcW w:w="2660" w:type="dxa"/>
            <w:noWrap/>
            <w:hideMark/>
          </w:tcPr>
          <w:p w14:paraId="19C7A9D3" w14:textId="77777777" w:rsidR="00B57953" w:rsidRPr="00B57953" w:rsidRDefault="00B57953" w:rsidP="00B57953">
            <w:pPr>
              <w:ind w:left="709" w:hanging="709"/>
            </w:pPr>
            <w:proofErr w:type="spellStart"/>
            <w:r w:rsidRPr="00B57953">
              <w:t>Intr</w:t>
            </w:r>
            <w:proofErr w:type="spellEnd"/>
            <w:r w:rsidRPr="00B57953">
              <w:t xml:space="preserve">-o mare </w:t>
            </w:r>
            <w:proofErr w:type="spellStart"/>
            <w:r w:rsidRPr="00B57953">
              <w:t>masura</w:t>
            </w:r>
            <w:proofErr w:type="spellEnd"/>
          </w:p>
        </w:tc>
        <w:tc>
          <w:tcPr>
            <w:tcW w:w="236" w:type="dxa"/>
            <w:noWrap/>
            <w:hideMark/>
          </w:tcPr>
          <w:p w14:paraId="1BCACAE9" w14:textId="77777777" w:rsidR="00B57953" w:rsidRPr="00B57953" w:rsidRDefault="00B57953" w:rsidP="00B57953">
            <w:pPr>
              <w:ind w:left="709" w:hanging="709"/>
            </w:pPr>
          </w:p>
        </w:tc>
        <w:tc>
          <w:tcPr>
            <w:tcW w:w="829" w:type="dxa"/>
            <w:noWrap/>
            <w:hideMark/>
          </w:tcPr>
          <w:p w14:paraId="4DD71C84" w14:textId="77777777" w:rsidR="00B57953" w:rsidRPr="00B57953" w:rsidRDefault="00B57953" w:rsidP="00B57953">
            <w:pPr>
              <w:ind w:left="709" w:hanging="709"/>
            </w:pPr>
            <w:r w:rsidRPr="00B57953">
              <w:t>71.40</w:t>
            </w:r>
          </w:p>
        </w:tc>
        <w:tc>
          <w:tcPr>
            <w:tcW w:w="800" w:type="dxa"/>
            <w:noWrap/>
            <w:hideMark/>
          </w:tcPr>
          <w:p w14:paraId="506DE5EB" w14:textId="77777777" w:rsidR="00B57953" w:rsidRPr="00B57953" w:rsidRDefault="00B57953" w:rsidP="00B57953">
            <w:pPr>
              <w:ind w:left="709" w:hanging="709"/>
            </w:pPr>
            <w:r w:rsidRPr="00B57953">
              <w:t>12.83</w:t>
            </w:r>
          </w:p>
        </w:tc>
        <w:tc>
          <w:tcPr>
            <w:tcW w:w="800" w:type="dxa"/>
            <w:noWrap/>
            <w:hideMark/>
          </w:tcPr>
          <w:p w14:paraId="231A4CC7" w14:textId="77777777" w:rsidR="00B57953" w:rsidRPr="00B57953" w:rsidRDefault="00B57953" w:rsidP="00B57953">
            <w:pPr>
              <w:ind w:left="709" w:hanging="709"/>
            </w:pPr>
            <w:r w:rsidRPr="00B57953">
              <w:t>46.40</w:t>
            </w:r>
          </w:p>
        </w:tc>
        <w:tc>
          <w:tcPr>
            <w:tcW w:w="800" w:type="dxa"/>
            <w:noWrap/>
            <w:hideMark/>
          </w:tcPr>
          <w:p w14:paraId="4300310E" w14:textId="77777777" w:rsidR="00B57953" w:rsidRPr="00B57953" w:rsidRDefault="00B57953" w:rsidP="00B57953">
            <w:pPr>
              <w:ind w:left="709" w:hanging="709"/>
            </w:pPr>
            <w:r w:rsidRPr="00B57953">
              <w:t>21.40</w:t>
            </w:r>
          </w:p>
        </w:tc>
        <w:tc>
          <w:tcPr>
            <w:tcW w:w="800" w:type="dxa"/>
            <w:noWrap/>
            <w:hideMark/>
          </w:tcPr>
          <w:p w14:paraId="7966B9DA" w14:textId="77777777" w:rsidR="00B57953" w:rsidRPr="00B57953" w:rsidRDefault="00B57953" w:rsidP="00B57953">
            <w:pPr>
              <w:ind w:left="709" w:hanging="709"/>
            </w:pPr>
            <w:r w:rsidRPr="00B57953">
              <w:t>-3.60</w:t>
            </w:r>
          </w:p>
        </w:tc>
        <w:tc>
          <w:tcPr>
            <w:tcW w:w="800" w:type="dxa"/>
            <w:noWrap/>
            <w:hideMark/>
          </w:tcPr>
          <w:p w14:paraId="74F4E33E" w14:textId="77777777" w:rsidR="00B57953" w:rsidRPr="00B57953" w:rsidRDefault="00B57953" w:rsidP="00B57953">
            <w:pPr>
              <w:ind w:left="709" w:hanging="709"/>
            </w:pPr>
            <w:r w:rsidRPr="00B57953">
              <w:t>-14.39</w:t>
            </w:r>
          </w:p>
        </w:tc>
        <w:tc>
          <w:tcPr>
            <w:tcW w:w="800" w:type="dxa"/>
            <w:noWrap/>
            <w:hideMark/>
          </w:tcPr>
          <w:p w14:paraId="71BEB5E2" w14:textId="77777777" w:rsidR="00B57953" w:rsidRPr="00B57953" w:rsidRDefault="00B57953" w:rsidP="00B57953">
            <w:pPr>
              <w:ind w:left="709" w:hanging="709"/>
            </w:pPr>
            <w:r w:rsidRPr="00B57953">
              <w:t>-9.34</w:t>
            </w:r>
          </w:p>
        </w:tc>
        <w:tc>
          <w:tcPr>
            <w:tcW w:w="800" w:type="dxa"/>
            <w:noWrap/>
            <w:hideMark/>
          </w:tcPr>
          <w:p w14:paraId="3C54A2C0" w14:textId="77777777" w:rsidR="00B57953" w:rsidRPr="00B57953" w:rsidRDefault="00B57953" w:rsidP="00B57953">
            <w:pPr>
              <w:ind w:left="709" w:hanging="709"/>
            </w:pPr>
            <w:r w:rsidRPr="00B57953">
              <w:t>9.34</w:t>
            </w:r>
          </w:p>
        </w:tc>
      </w:tr>
      <w:tr w:rsidR="00B57953" w:rsidRPr="00B57953" w14:paraId="314FABEA" w14:textId="77777777" w:rsidTr="00B57953">
        <w:trPr>
          <w:trHeight w:val="300"/>
        </w:trPr>
        <w:tc>
          <w:tcPr>
            <w:tcW w:w="2660" w:type="dxa"/>
            <w:noWrap/>
            <w:hideMark/>
          </w:tcPr>
          <w:p w14:paraId="5FBE1DF5" w14:textId="77777777" w:rsidR="00B57953" w:rsidRPr="00B57953" w:rsidRDefault="00B57953" w:rsidP="00B57953">
            <w:pPr>
              <w:ind w:left="709" w:hanging="709"/>
            </w:pPr>
            <w:proofErr w:type="spellStart"/>
            <w:r w:rsidRPr="00B57953">
              <w:t>Intr</w:t>
            </w:r>
            <w:proofErr w:type="spellEnd"/>
            <w:r w:rsidRPr="00B57953">
              <w:t xml:space="preserve">-o </w:t>
            </w:r>
            <w:proofErr w:type="spellStart"/>
            <w:r w:rsidRPr="00B57953">
              <w:t>foarte</w:t>
            </w:r>
            <w:proofErr w:type="spellEnd"/>
            <w:r w:rsidRPr="00B57953">
              <w:t xml:space="preserve"> mare </w:t>
            </w:r>
            <w:proofErr w:type="spellStart"/>
            <w:r w:rsidRPr="00B57953">
              <w:t>masura</w:t>
            </w:r>
            <w:proofErr w:type="spellEnd"/>
          </w:p>
        </w:tc>
        <w:tc>
          <w:tcPr>
            <w:tcW w:w="236" w:type="dxa"/>
            <w:noWrap/>
            <w:hideMark/>
          </w:tcPr>
          <w:p w14:paraId="1B901B58" w14:textId="77777777" w:rsidR="00B57953" w:rsidRPr="00B57953" w:rsidRDefault="00B57953" w:rsidP="00B57953">
            <w:pPr>
              <w:ind w:left="709" w:hanging="709"/>
            </w:pPr>
          </w:p>
        </w:tc>
        <w:tc>
          <w:tcPr>
            <w:tcW w:w="829" w:type="dxa"/>
            <w:noWrap/>
            <w:hideMark/>
          </w:tcPr>
          <w:p w14:paraId="0275C28F" w14:textId="77777777" w:rsidR="00B57953" w:rsidRPr="00B57953" w:rsidRDefault="00B57953" w:rsidP="00B57953">
            <w:pPr>
              <w:ind w:left="709" w:hanging="709"/>
            </w:pPr>
            <w:r w:rsidRPr="00B57953">
              <w:t>79.85</w:t>
            </w:r>
          </w:p>
        </w:tc>
        <w:tc>
          <w:tcPr>
            <w:tcW w:w="800" w:type="dxa"/>
            <w:noWrap/>
            <w:hideMark/>
          </w:tcPr>
          <w:p w14:paraId="7AB59547" w14:textId="77777777" w:rsidR="00B57953" w:rsidRPr="00B57953" w:rsidRDefault="00B57953" w:rsidP="00B57953">
            <w:pPr>
              <w:ind w:left="709" w:hanging="709"/>
            </w:pPr>
            <w:r w:rsidRPr="00B57953">
              <w:t>12.05</w:t>
            </w:r>
          </w:p>
        </w:tc>
        <w:tc>
          <w:tcPr>
            <w:tcW w:w="800" w:type="dxa"/>
            <w:noWrap/>
            <w:hideMark/>
          </w:tcPr>
          <w:p w14:paraId="232CC0E1" w14:textId="77777777" w:rsidR="00B57953" w:rsidRPr="00B57953" w:rsidRDefault="00B57953" w:rsidP="00B57953">
            <w:pPr>
              <w:ind w:left="709" w:hanging="709"/>
            </w:pPr>
            <w:r w:rsidRPr="00B57953">
              <w:t>54.85</w:t>
            </w:r>
          </w:p>
        </w:tc>
        <w:tc>
          <w:tcPr>
            <w:tcW w:w="800" w:type="dxa"/>
            <w:noWrap/>
            <w:hideMark/>
          </w:tcPr>
          <w:p w14:paraId="06F03A81" w14:textId="77777777" w:rsidR="00B57953" w:rsidRPr="00B57953" w:rsidRDefault="00B57953" w:rsidP="00B57953">
            <w:pPr>
              <w:ind w:left="709" w:hanging="709"/>
            </w:pPr>
            <w:r w:rsidRPr="00B57953">
              <w:t>29.85</w:t>
            </w:r>
          </w:p>
        </w:tc>
        <w:tc>
          <w:tcPr>
            <w:tcW w:w="800" w:type="dxa"/>
            <w:noWrap/>
            <w:hideMark/>
          </w:tcPr>
          <w:p w14:paraId="49011445" w14:textId="77777777" w:rsidR="00B57953" w:rsidRPr="00B57953" w:rsidRDefault="00B57953" w:rsidP="00B57953">
            <w:pPr>
              <w:ind w:left="709" w:hanging="709"/>
            </w:pPr>
            <w:r w:rsidRPr="00B57953">
              <w:t>4.85</w:t>
            </w:r>
          </w:p>
        </w:tc>
        <w:tc>
          <w:tcPr>
            <w:tcW w:w="800" w:type="dxa"/>
            <w:noWrap/>
            <w:hideMark/>
          </w:tcPr>
          <w:p w14:paraId="497377C1" w14:textId="77777777" w:rsidR="00B57953" w:rsidRPr="00B57953" w:rsidRDefault="00B57953" w:rsidP="00B57953">
            <w:pPr>
              <w:ind w:left="709" w:hanging="709"/>
            </w:pPr>
            <w:r w:rsidRPr="00B57953">
              <w:t>-3.39</w:t>
            </w:r>
          </w:p>
        </w:tc>
        <w:tc>
          <w:tcPr>
            <w:tcW w:w="800" w:type="dxa"/>
            <w:noWrap/>
            <w:hideMark/>
          </w:tcPr>
          <w:p w14:paraId="6DC5F509" w14:textId="77777777" w:rsidR="00B57953" w:rsidRPr="00B57953" w:rsidRDefault="00B57953" w:rsidP="00B57953">
            <w:pPr>
              <w:ind w:left="709" w:hanging="709"/>
            </w:pPr>
            <w:r w:rsidRPr="00B57953">
              <w:t>-3.39</w:t>
            </w:r>
          </w:p>
        </w:tc>
        <w:tc>
          <w:tcPr>
            <w:tcW w:w="800" w:type="dxa"/>
            <w:noWrap/>
            <w:hideMark/>
          </w:tcPr>
          <w:p w14:paraId="5E5656E0" w14:textId="77777777" w:rsidR="00B57953" w:rsidRPr="00B57953" w:rsidRDefault="00B57953" w:rsidP="00B57953">
            <w:pPr>
              <w:ind w:left="709" w:hanging="709"/>
            </w:pPr>
            <w:r w:rsidRPr="00B57953">
              <w:t>3.39</w:t>
            </w:r>
          </w:p>
        </w:tc>
      </w:tr>
      <w:tr w:rsidR="00B57953" w:rsidRPr="00B57953" w14:paraId="1EA6C69D" w14:textId="77777777" w:rsidTr="00B57953">
        <w:trPr>
          <w:trHeight w:val="300"/>
        </w:trPr>
        <w:tc>
          <w:tcPr>
            <w:tcW w:w="2660" w:type="dxa"/>
            <w:noWrap/>
            <w:hideMark/>
          </w:tcPr>
          <w:p w14:paraId="5882EFFF" w14:textId="77777777" w:rsidR="00B57953" w:rsidRPr="00B57953" w:rsidRDefault="00B57953" w:rsidP="00B57953">
            <w:pPr>
              <w:ind w:left="709" w:hanging="709"/>
            </w:pPr>
            <w:r w:rsidRPr="00B57953">
              <w:t>Mult</w:t>
            </w:r>
          </w:p>
        </w:tc>
        <w:tc>
          <w:tcPr>
            <w:tcW w:w="236" w:type="dxa"/>
            <w:noWrap/>
            <w:hideMark/>
          </w:tcPr>
          <w:p w14:paraId="323DE81F" w14:textId="77777777" w:rsidR="00B57953" w:rsidRPr="00B57953" w:rsidRDefault="00B57953" w:rsidP="00B57953">
            <w:pPr>
              <w:ind w:left="709" w:hanging="709"/>
            </w:pPr>
          </w:p>
        </w:tc>
        <w:tc>
          <w:tcPr>
            <w:tcW w:w="829" w:type="dxa"/>
            <w:noWrap/>
            <w:hideMark/>
          </w:tcPr>
          <w:p w14:paraId="0BFEC8FA" w14:textId="77777777" w:rsidR="00B57953" w:rsidRPr="00B57953" w:rsidRDefault="00B57953" w:rsidP="00B57953">
            <w:pPr>
              <w:ind w:left="709" w:hanging="709"/>
            </w:pPr>
            <w:r w:rsidRPr="00B57953">
              <w:t>67.57</w:t>
            </w:r>
          </w:p>
        </w:tc>
        <w:tc>
          <w:tcPr>
            <w:tcW w:w="800" w:type="dxa"/>
            <w:noWrap/>
            <w:hideMark/>
          </w:tcPr>
          <w:p w14:paraId="4870DEE2" w14:textId="77777777" w:rsidR="00B57953" w:rsidRPr="00B57953" w:rsidRDefault="00B57953" w:rsidP="00B57953">
            <w:pPr>
              <w:ind w:left="709" w:hanging="709"/>
            </w:pPr>
            <w:r w:rsidRPr="00B57953">
              <w:t>12.12</w:t>
            </w:r>
          </w:p>
        </w:tc>
        <w:tc>
          <w:tcPr>
            <w:tcW w:w="800" w:type="dxa"/>
            <w:noWrap/>
            <w:hideMark/>
          </w:tcPr>
          <w:p w14:paraId="2D23698E" w14:textId="77777777" w:rsidR="00B57953" w:rsidRPr="00B57953" w:rsidRDefault="00B57953" w:rsidP="00B57953">
            <w:pPr>
              <w:ind w:left="709" w:hanging="709"/>
            </w:pPr>
            <w:r w:rsidRPr="00B57953">
              <w:t>42.57</w:t>
            </w:r>
          </w:p>
        </w:tc>
        <w:tc>
          <w:tcPr>
            <w:tcW w:w="800" w:type="dxa"/>
            <w:noWrap/>
            <w:hideMark/>
          </w:tcPr>
          <w:p w14:paraId="4295442D" w14:textId="77777777" w:rsidR="00B57953" w:rsidRPr="00B57953" w:rsidRDefault="00B57953" w:rsidP="00B57953">
            <w:pPr>
              <w:ind w:left="709" w:hanging="709"/>
            </w:pPr>
            <w:r w:rsidRPr="00B57953">
              <w:t>17.57</w:t>
            </w:r>
          </w:p>
        </w:tc>
        <w:tc>
          <w:tcPr>
            <w:tcW w:w="800" w:type="dxa"/>
            <w:noWrap/>
            <w:hideMark/>
          </w:tcPr>
          <w:p w14:paraId="73655925" w14:textId="77777777" w:rsidR="00B57953" w:rsidRPr="00B57953" w:rsidRDefault="00B57953" w:rsidP="00B57953">
            <w:pPr>
              <w:ind w:left="709" w:hanging="709"/>
            </w:pPr>
            <w:r w:rsidRPr="00B57953">
              <w:t>-7.43</w:t>
            </w:r>
          </w:p>
        </w:tc>
        <w:tc>
          <w:tcPr>
            <w:tcW w:w="800" w:type="dxa"/>
            <w:noWrap/>
            <w:hideMark/>
          </w:tcPr>
          <w:p w14:paraId="1219E8BD" w14:textId="77777777" w:rsidR="00B57953" w:rsidRPr="00B57953" w:rsidRDefault="00B57953" w:rsidP="00B57953">
            <w:pPr>
              <w:ind w:left="709" w:hanging="709"/>
            </w:pPr>
            <w:r w:rsidRPr="00B57953">
              <w:t>-25.40</w:t>
            </w:r>
          </w:p>
        </w:tc>
        <w:tc>
          <w:tcPr>
            <w:tcW w:w="800" w:type="dxa"/>
            <w:noWrap/>
            <w:hideMark/>
          </w:tcPr>
          <w:p w14:paraId="07025DBA" w14:textId="77777777" w:rsidR="00B57953" w:rsidRPr="00B57953" w:rsidRDefault="00B57953" w:rsidP="00B57953">
            <w:pPr>
              <w:ind w:left="709" w:hanging="709"/>
            </w:pPr>
            <w:r w:rsidRPr="00B57953">
              <w:t>-18.67</w:t>
            </w:r>
          </w:p>
        </w:tc>
        <w:tc>
          <w:tcPr>
            <w:tcW w:w="800" w:type="dxa"/>
            <w:noWrap/>
            <w:hideMark/>
          </w:tcPr>
          <w:p w14:paraId="00D24B7E" w14:textId="77777777" w:rsidR="00B57953" w:rsidRPr="00B57953" w:rsidRDefault="00B57953" w:rsidP="00B57953">
            <w:pPr>
              <w:ind w:left="709" w:hanging="709"/>
              <w:rPr>
                <w:b/>
                <w:bCs/>
              </w:rPr>
            </w:pPr>
            <w:r w:rsidRPr="00B57953">
              <w:rPr>
                <w:b/>
                <w:bCs/>
              </w:rPr>
              <w:t>18.67</w:t>
            </w:r>
          </w:p>
        </w:tc>
      </w:tr>
      <w:tr w:rsidR="00B57953" w:rsidRPr="00B57953" w14:paraId="55E56487" w14:textId="77777777" w:rsidTr="00B57953">
        <w:trPr>
          <w:trHeight w:val="300"/>
        </w:trPr>
        <w:tc>
          <w:tcPr>
            <w:tcW w:w="2660" w:type="dxa"/>
            <w:noWrap/>
            <w:hideMark/>
          </w:tcPr>
          <w:p w14:paraId="7F1E4475" w14:textId="77777777" w:rsidR="00B57953" w:rsidRPr="00B57953" w:rsidRDefault="00B57953" w:rsidP="00B57953">
            <w:pPr>
              <w:ind w:left="709" w:hanging="709"/>
            </w:pPr>
            <w:proofErr w:type="spellStart"/>
            <w:r w:rsidRPr="00B57953">
              <w:t>Foarte</w:t>
            </w:r>
            <w:proofErr w:type="spellEnd"/>
            <w:r w:rsidRPr="00B57953">
              <w:t xml:space="preserve"> mult</w:t>
            </w:r>
          </w:p>
        </w:tc>
        <w:tc>
          <w:tcPr>
            <w:tcW w:w="236" w:type="dxa"/>
            <w:noWrap/>
            <w:hideMark/>
          </w:tcPr>
          <w:p w14:paraId="47353686" w14:textId="77777777" w:rsidR="00B57953" w:rsidRPr="00B57953" w:rsidRDefault="00B57953" w:rsidP="00B57953">
            <w:pPr>
              <w:ind w:left="709" w:hanging="709"/>
            </w:pPr>
          </w:p>
        </w:tc>
        <w:tc>
          <w:tcPr>
            <w:tcW w:w="829" w:type="dxa"/>
            <w:noWrap/>
            <w:hideMark/>
          </w:tcPr>
          <w:p w14:paraId="5F799835" w14:textId="77777777" w:rsidR="00B57953" w:rsidRPr="00B57953" w:rsidRDefault="00B57953" w:rsidP="00B57953">
            <w:pPr>
              <w:ind w:left="709" w:hanging="709"/>
            </w:pPr>
            <w:r w:rsidRPr="00B57953">
              <w:t>82.85</w:t>
            </w:r>
          </w:p>
        </w:tc>
        <w:tc>
          <w:tcPr>
            <w:tcW w:w="800" w:type="dxa"/>
            <w:noWrap/>
            <w:hideMark/>
          </w:tcPr>
          <w:p w14:paraId="56D107D0" w14:textId="77777777" w:rsidR="00B57953" w:rsidRPr="00B57953" w:rsidRDefault="00B57953" w:rsidP="00B57953">
            <w:pPr>
              <w:ind w:left="709" w:hanging="709"/>
            </w:pPr>
            <w:r w:rsidRPr="00B57953">
              <w:t>10.31</w:t>
            </w:r>
          </w:p>
        </w:tc>
        <w:tc>
          <w:tcPr>
            <w:tcW w:w="800" w:type="dxa"/>
            <w:noWrap/>
            <w:hideMark/>
          </w:tcPr>
          <w:p w14:paraId="2C25993F" w14:textId="77777777" w:rsidR="00B57953" w:rsidRPr="00B57953" w:rsidRDefault="00B57953" w:rsidP="00B57953">
            <w:pPr>
              <w:ind w:left="709" w:hanging="709"/>
            </w:pPr>
            <w:r w:rsidRPr="00B57953">
              <w:t>57.85</w:t>
            </w:r>
          </w:p>
        </w:tc>
        <w:tc>
          <w:tcPr>
            <w:tcW w:w="800" w:type="dxa"/>
            <w:noWrap/>
            <w:hideMark/>
          </w:tcPr>
          <w:p w14:paraId="3974C1D5" w14:textId="77777777" w:rsidR="00B57953" w:rsidRPr="00B57953" w:rsidRDefault="00B57953" w:rsidP="00B57953">
            <w:pPr>
              <w:ind w:left="709" w:hanging="709"/>
            </w:pPr>
            <w:r w:rsidRPr="00B57953">
              <w:t>32.85</w:t>
            </w:r>
          </w:p>
        </w:tc>
        <w:tc>
          <w:tcPr>
            <w:tcW w:w="800" w:type="dxa"/>
            <w:noWrap/>
            <w:hideMark/>
          </w:tcPr>
          <w:p w14:paraId="4F3CC7D8" w14:textId="77777777" w:rsidR="00B57953" w:rsidRPr="00B57953" w:rsidRDefault="00B57953" w:rsidP="00B57953">
            <w:pPr>
              <w:ind w:left="709" w:hanging="709"/>
            </w:pPr>
            <w:r w:rsidRPr="00B57953">
              <w:t>7.85</w:t>
            </w:r>
          </w:p>
        </w:tc>
        <w:tc>
          <w:tcPr>
            <w:tcW w:w="800" w:type="dxa"/>
            <w:noWrap/>
            <w:hideMark/>
          </w:tcPr>
          <w:p w14:paraId="69CB7D89" w14:textId="77777777" w:rsidR="00B57953" w:rsidRPr="00B57953" w:rsidRDefault="00B57953" w:rsidP="00B57953">
            <w:pPr>
              <w:ind w:left="709" w:hanging="709"/>
            </w:pPr>
            <w:r w:rsidRPr="00B57953">
              <w:t>-11.02</w:t>
            </w:r>
          </w:p>
        </w:tc>
        <w:tc>
          <w:tcPr>
            <w:tcW w:w="800" w:type="dxa"/>
            <w:noWrap/>
            <w:hideMark/>
          </w:tcPr>
          <w:p w14:paraId="3E9BE954" w14:textId="77777777" w:rsidR="00B57953" w:rsidRPr="00B57953" w:rsidRDefault="00B57953" w:rsidP="00B57953">
            <w:pPr>
              <w:ind w:left="709" w:hanging="709"/>
            </w:pPr>
            <w:r w:rsidRPr="00B57953">
              <w:t>-11.02</w:t>
            </w:r>
          </w:p>
        </w:tc>
        <w:tc>
          <w:tcPr>
            <w:tcW w:w="800" w:type="dxa"/>
            <w:noWrap/>
            <w:hideMark/>
          </w:tcPr>
          <w:p w14:paraId="7E531F51" w14:textId="77777777" w:rsidR="00B57953" w:rsidRPr="00B57953" w:rsidRDefault="00B57953" w:rsidP="00B57953">
            <w:pPr>
              <w:ind w:left="709" w:hanging="709"/>
            </w:pPr>
            <w:r w:rsidRPr="00B57953">
              <w:t>11.02</w:t>
            </w:r>
          </w:p>
        </w:tc>
      </w:tr>
      <w:tr w:rsidR="00B57953" w:rsidRPr="00B57953" w14:paraId="1ABFFFBF" w14:textId="77777777" w:rsidTr="00B57953">
        <w:trPr>
          <w:trHeight w:val="300"/>
        </w:trPr>
        <w:tc>
          <w:tcPr>
            <w:tcW w:w="2660" w:type="dxa"/>
            <w:noWrap/>
            <w:hideMark/>
          </w:tcPr>
          <w:p w14:paraId="5C4E83DB" w14:textId="77777777" w:rsidR="00B57953" w:rsidRPr="00B57953" w:rsidRDefault="00B57953" w:rsidP="00B57953">
            <w:pPr>
              <w:ind w:left="709" w:hanging="709"/>
            </w:pPr>
            <w:proofErr w:type="spellStart"/>
            <w:r w:rsidRPr="00B57953">
              <w:t>Puternic</w:t>
            </w:r>
            <w:proofErr w:type="spellEnd"/>
          </w:p>
        </w:tc>
        <w:tc>
          <w:tcPr>
            <w:tcW w:w="236" w:type="dxa"/>
            <w:noWrap/>
            <w:hideMark/>
          </w:tcPr>
          <w:p w14:paraId="4B254937" w14:textId="77777777" w:rsidR="00B57953" w:rsidRPr="00B57953" w:rsidRDefault="00B57953" w:rsidP="00B57953">
            <w:pPr>
              <w:ind w:left="709" w:hanging="709"/>
            </w:pPr>
          </w:p>
        </w:tc>
        <w:tc>
          <w:tcPr>
            <w:tcW w:w="829" w:type="dxa"/>
            <w:noWrap/>
            <w:hideMark/>
          </w:tcPr>
          <w:p w14:paraId="7076A8F5" w14:textId="77777777" w:rsidR="00B57953" w:rsidRPr="00B57953" w:rsidRDefault="00B57953" w:rsidP="00B57953">
            <w:pPr>
              <w:ind w:left="709" w:hanging="709"/>
            </w:pPr>
            <w:r w:rsidRPr="00B57953">
              <w:t>77.93</w:t>
            </w:r>
          </w:p>
        </w:tc>
        <w:tc>
          <w:tcPr>
            <w:tcW w:w="800" w:type="dxa"/>
            <w:noWrap/>
            <w:hideMark/>
          </w:tcPr>
          <w:p w14:paraId="133CA103" w14:textId="77777777" w:rsidR="00B57953" w:rsidRPr="00B57953" w:rsidRDefault="00B57953" w:rsidP="00B57953">
            <w:pPr>
              <w:ind w:left="709" w:hanging="709"/>
            </w:pPr>
            <w:r w:rsidRPr="00B57953">
              <w:t>13.74</w:t>
            </w:r>
          </w:p>
        </w:tc>
        <w:tc>
          <w:tcPr>
            <w:tcW w:w="800" w:type="dxa"/>
            <w:noWrap/>
            <w:hideMark/>
          </w:tcPr>
          <w:p w14:paraId="17F9BA0C" w14:textId="77777777" w:rsidR="00B57953" w:rsidRPr="00B57953" w:rsidRDefault="00B57953" w:rsidP="00B57953">
            <w:pPr>
              <w:ind w:left="709" w:hanging="709"/>
            </w:pPr>
            <w:r w:rsidRPr="00B57953">
              <w:t>52.93</w:t>
            </w:r>
          </w:p>
        </w:tc>
        <w:tc>
          <w:tcPr>
            <w:tcW w:w="800" w:type="dxa"/>
            <w:noWrap/>
            <w:hideMark/>
          </w:tcPr>
          <w:p w14:paraId="62631C8C" w14:textId="77777777" w:rsidR="00B57953" w:rsidRPr="00B57953" w:rsidRDefault="00B57953" w:rsidP="00B57953">
            <w:pPr>
              <w:ind w:left="709" w:hanging="709"/>
            </w:pPr>
            <w:r w:rsidRPr="00B57953">
              <w:t>27.93</w:t>
            </w:r>
          </w:p>
        </w:tc>
        <w:tc>
          <w:tcPr>
            <w:tcW w:w="800" w:type="dxa"/>
            <w:noWrap/>
            <w:hideMark/>
          </w:tcPr>
          <w:p w14:paraId="0F4B1DEC" w14:textId="77777777" w:rsidR="00B57953" w:rsidRPr="00B57953" w:rsidRDefault="00B57953" w:rsidP="00B57953">
            <w:pPr>
              <w:ind w:left="709" w:hanging="709"/>
            </w:pPr>
            <w:r w:rsidRPr="00B57953">
              <w:t>2.93</w:t>
            </w:r>
          </w:p>
        </w:tc>
        <w:tc>
          <w:tcPr>
            <w:tcW w:w="800" w:type="dxa"/>
            <w:noWrap/>
            <w:hideMark/>
          </w:tcPr>
          <w:p w14:paraId="4FC7B243" w14:textId="77777777" w:rsidR="00B57953" w:rsidRPr="00B57953" w:rsidRDefault="00B57953" w:rsidP="00B57953">
            <w:pPr>
              <w:ind w:left="709" w:hanging="709"/>
            </w:pPr>
            <w:r w:rsidRPr="00B57953">
              <w:t>-15.24</w:t>
            </w:r>
          </w:p>
        </w:tc>
        <w:tc>
          <w:tcPr>
            <w:tcW w:w="800" w:type="dxa"/>
            <w:noWrap/>
            <w:hideMark/>
          </w:tcPr>
          <w:p w14:paraId="3B0E91C7" w14:textId="77777777" w:rsidR="00B57953" w:rsidRPr="00B57953" w:rsidRDefault="00B57953" w:rsidP="00B57953">
            <w:pPr>
              <w:ind w:left="709" w:hanging="709"/>
            </w:pPr>
            <w:r w:rsidRPr="00B57953">
              <w:t>-11.88</w:t>
            </w:r>
          </w:p>
        </w:tc>
        <w:tc>
          <w:tcPr>
            <w:tcW w:w="800" w:type="dxa"/>
            <w:noWrap/>
            <w:hideMark/>
          </w:tcPr>
          <w:p w14:paraId="38FB462D" w14:textId="77777777" w:rsidR="00B57953" w:rsidRPr="00B57953" w:rsidRDefault="00B57953" w:rsidP="00B57953">
            <w:pPr>
              <w:ind w:left="709" w:hanging="709"/>
            </w:pPr>
            <w:r w:rsidRPr="00B57953">
              <w:t>11.88</w:t>
            </w:r>
          </w:p>
        </w:tc>
      </w:tr>
      <w:tr w:rsidR="00B57953" w:rsidRPr="00B57953" w14:paraId="5ED81768" w14:textId="77777777" w:rsidTr="00B57953">
        <w:trPr>
          <w:trHeight w:val="300"/>
        </w:trPr>
        <w:tc>
          <w:tcPr>
            <w:tcW w:w="2660" w:type="dxa"/>
            <w:noWrap/>
            <w:hideMark/>
          </w:tcPr>
          <w:p w14:paraId="52C2FC3B" w14:textId="77777777" w:rsidR="00B57953" w:rsidRPr="00B57953" w:rsidRDefault="00B57953" w:rsidP="00B57953">
            <w:pPr>
              <w:ind w:left="709" w:hanging="709"/>
            </w:pPr>
            <w:proofErr w:type="spellStart"/>
            <w:r w:rsidRPr="00B57953">
              <w:t>Foarte</w:t>
            </w:r>
            <w:proofErr w:type="spellEnd"/>
            <w:r w:rsidRPr="00B57953">
              <w:t xml:space="preserve"> </w:t>
            </w:r>
            <w:proofErr w:type="spellStart"/>
            <w:r w:rsidRPr="00B57953">
              <w:t>puternic</w:t>
            </w:r>
            <w:proofErr w:type="spellEnd"/>
          </w:p>
        </w:tc>
        <w:tc>
          <w:tcPr>
            <w:tcW w:w="236" w:type="dxa"/>
            <w:noWrap/>
            <w:hideMark/>
          </w:tcPr>
          <w:p w14:paraId="1D5345F7" w14:textId="77777777" w:rsidR="00B57953" w:rsidRPr="00B57953" w:rsidRDefault="00B57953" w:rsidP="00B57953">
            <w:pPr>
              <w:ind w:left="709" w:hanging="709"/>
            </w:pPr>
          </w:p>
        </w:tc>
        <w:tc>
          <w:tcPr>
            <w:tcW w:w="829" w:type="dxa"/>
            <w:noWrap/>
            <w:hideMark/>
          </w:tcPr>
          <w:p w14:paraId="1EAFE91A" w14:textId="77777777" w:rsidR="00B57953" w:rsidRPr="00B57953" w:rsidRDefault="00B57953" w:rsidP="00B57953">
            <w:pPr>
              <w:ind w:left="709" w:hanging="709"/>
            </w:pPr>
            <w:r w:rsidRPr="00B57953">
              <w:t>87.57</w:t>
            </w:r>
          </w:p>
        </w:tc>
        <w:tc>
          <w:tcPr>
            <w:tcW w:w="800" w:type="dxa"/>
            <w:noWrap/>
            <w:hideMark/>
          </w:tcPr>
          <w:p w14:paraId="5D8E5226" w14:textId="77777777" w:rsidR="00B57953" w:rsidRPr="00B57953" w:rsidRDefault="00B57953" w:rsidP="00B57953">
            <w:pPr>
              <w:ind w:left="709" w:hanging="709"/>
            </w:pPr>
            <w:r w:rsidRPr="00B57953">
              <w:t>8.62</w:t>
            </w:r>
          </w:p>
        </w:tc>
        <w:tc>
          <w:tcPr>
            <w:tcW w:w="800" w:type="dxa"/>
            <w:noWrap/>
            <w:hideMark/>
          </w:tcPr>
          <w:p w14:paraId="37F2757D" w14:textId="77777777" w:rsidR="00B57953" w:rsidRPr="00B57953" w:rsidRDefault="00B57953" w:rsidP="00B57953">
            <w:pPr>
              <w:ind w:left="709" w:hanging="709"/>
            </w:pPr>
            <w:r w:rsidRPr="00B57953">
              <w:t>62.57</w:t>
            </w:r>
          </w:p>
        </w:tc>
        <w:tc>
          <w:tcPr>
            <w:tcW w:w="800" w:type="dxa"/>
            <w:noWrap/>
            <w:hideMark/>
          </w:tcPr>
          <w:p w14:paraId="6B9215A6" w14:textId="77777777" w:rsidR="00B57953" w:rsidRPr="00B57953" w:rsidRDefault="00B57953" w:rsidP="00B57953">
            <w:pPr>
              <w:ind w:left="709" w:hanging="709"/>
            </w:pPr>
            <w:r w:rsidRPr="00B57953">
              <w:t>37.57</w:t>
            </w:r>
          </w:p>
        </w:tc>
        <w:tc>
          <w:tcPr>
            <w:tcW w:w="800" w:type="dxa"/>
            <w:noWrap/>
            <w:hideMark/>
          </w:tcPr>
          <w:p w14:paraId="5E5567F4" w14:textId="77777777" w:rsidR="00B57953" w:rsidRPr="00B57953" w:rsidRDefault="00B57953" w:rsidP="00B57953">
            <w:pPr>
              <w:ind w:left="709" w:hanging="709"/>
            </w:pPr>
            <w:r w:rsidRPr="00B57953">
              <w:t>12.57</w:t>
            </w:r>
          </w:p>
        </w:tc>
        <w:tc>
          <w:tcPr>
            <w:tcW w:w="800" w:type="dxa"/>
            <w:noWrap/>
            <w:hideMark/>
          </w:tcPr>
          <w:p w14:paraId="0D81F627" w14:textId="77777777" w:rsidR="00B57953" w:rsidRPr="00B57953" w:rsidRDefault="00B57953" w:rsidP="00B57953">
            <w:pPr>
              <w:ind w:left="709" w:hanging="709"/>
            </w:pPr>
            <w:r w:rsidRPr="00B57953">
              <w:t>-9.32</w:t>
            </w:r>
          </w:p>
        </w:tc>
        <w:tc>
          <w:tcPr>
            <w:tcW w:w="800" w:type="dxa"/>
            <w:noWrap/>
            <w:hideMark/>
          </w:tcPr>
          <w:p w14:paraId="4DCCE8F8" w14:textId="77777777" w:rsidR="00B57953" w:rsidRPr="00B57953" w:rsidRDefault="00B57953" w:rsidP="00B57953">
            <w:pPr>
              <w:ind w:left="709" w:hanging="709"/>
            </w:pPr>
            <w:r w:rsidRPr="00B57953">
              <w:t>-9.32</w:t>
            </w:r>
          </w:p>
        </w:tc>
        <w:tc>
          <w:tcPr>
            <w:tcW w:w="800" w:type="dxa"/>
            <w:noWrap/>
            <w:hideMark/>
          </w:tcPr>
          <w:p w14:paraId="491251C7" w14:textId="77777777" w:rsidR="00B57953" w:rsidRPr="00B57953" w:rsidRDefault="00B57953" w:rsidP="00B57953">
            <w:pPr>
              <w:ind w:left="709" w:hanging="709"/>
            </w:pPr>
            <w:r w:rsidRPr="00B57953">
              <w:t>9.32</w:t>
            </w:r>
          </w:p>
        </w:tc>
      </w:tr>
      <w:tr w:rsidR="00B57953" w:rsidRPr="00B57953" w14:paraId="6ABDCCF7" w14:textId="77777777" w:rsidTr="00B57953">
        <w:trPr>
          <w:trHeight w:val="300"/>
        </w:trPr>
        <w:tc>
          <w:tcPr>
            <w:tcW w:w="2660" w:type="dxa"/>
            <w:noWrap/>
            <w:hideMark/>
          </w:tcPr>
          <w:p w14:paraId="2306E200" w14:textId="77777777" w:rsidR="00B57953" w:rsidRPr="00B57953" w:rsidRDefault="00B57953" w:rsidP="00B57953">
            <w:pPr>
              <w:ind w:left="709" w:hanging="709"/>
            </w:pPr>
            <w:proofErr w:type="spellStart"/>
            <w:r w:rsidRPr="00B57953">
              <w:t>Extrem</w:t>
            </w:r>
            <w:proofErr w:type="spellEnd"/>
          </w:p>
        </w:tc>
        <w:tc>
          <w:tcPr>
            <w:tcW w:w="236" w:type="dxa"/>
            <w:noWrap/>
            <w:hideMark/>
          </w:tcPr>
          <w:p w14:paraId="5A18DF15" w14:textId="77777777" w:rsidR="00B57953" w:rsidRPr="00B57953" w:rsidRDefault="00B57953" w:rsidP="00B57953">
            <w:pPr>
              <w:ind w:left="709" w:hanging="709"/>
            </w:pPr>
          </w:p>
        </w:tc>
        <w:tc>
          <w:tcPr>
            <w:tcW w:w="829" w:type="dxa"/>
            <w:noWrap/>
            <w:hideMark/>
          </w:tcPr>
          <w:p w14:paraId="0733149B" w14:textId="77777777" w:rsidR="00B57953" w:rsidRPr="00B57953" w:rsidRDefault="00B57953" w:rsidP="00B57953">
            <w:pPr>
              <w:ind w:left="709" w:hanging="709"/>
            </w:pPr>
            <w:r>
              <w:t>100</w:t>
            </w:r>
          </w:p>
        </w:tc>
        <w:tc>
          <w:tcPr>
            <w:tcW w:w="800" w:type="dxa"/>
            <w:noWrap/>
            <w:hideMark/>
          </w:tcPr>
          <w:p w14:paraId="4DAA27F8" w14:textId="77777777" w:rsidR="00B57953" w:rsidRPr="00B57953" w:rsidRDefault="00B57953" w:rsidP="00B57953">
            <w:pPr>
              <w:ind w:left="709" w:hanging="709"/>
            </w:pPr>
          </w:p>
        </w:tc>
        <w:tc>
          <w:tcPr>
            <w:tcW w:w="800" w:type="dxa"/>
            <w:noWrap/>
            <w:hideMark/>
          </w:tcPr>
          <w:p w14:paraId="13CC2EA3" w14:textId="77777777" w:rsidR="00B57953" w:rsidRPr="00B57953" w:rsidRDefault="00B57953" w:rsidP="00B57953">
            <w:pPr>
              <w:ind w:left="709" w:hanging="709"/>
            </w:pPr>
          </w:p>
        </w:tc>
        <w:tc>
          <w:tcPr>
            <w:tcW w:w="800" w:type="dxa"/>
            <w:noWrap/>
            <w:hideMark/>
          </w:tcPr>
          <w:p w14:paraId="1B25D904" w14:textId="77777777" w:rsidR="00B57953" w:rsidRPr="00B57953" w:rsidRDefault="00B57953" w:rsidP="00B57953">
            <w:pPr>
              <w:ind w:left="709" w:hanging="709"/>
            </w:pPr>
          </w:p>
        </w:tc>
        <w:tc>
          <w:tcPr>
            <w:tcW w:w="800" w:type="dxa"/>
            <w:noWrap/>
            <w:hideMark/>
          </w:tcPr>
          <w:p w14:paraId="160331F7" w14:textId="77777777" w:rsidR="00B57953" w:rsidRPr="00B57953" w:rsidRDefault="00B57953" w:rsidP="00B57953">
            <w:pPr>
              <w:ind w:left="709" w:hanging="709"/>
            </w:pPr>
          </w:p>
        </w:tc>
        <w:tc>
          <w:tcPr>
            <w:tcW w:w="800" w:type="dxa"/>
            <w:noWrap/>
            <w:hideMark/>
          </w:tcPr>
          <w:p w14:paraId="13A09D76" w14:textId="77777777" w:rsidR="00B57953" w:rsidRPr="00B57953" w:rsidRDefault="00B57953" w:rsidP="00B57953">
            <w:pPr>
              <w:ind w:left="709" w:hanging="709"/>
            </w:pPr>
          </w:p>
        </w:tc>
        <w:tc>
          <w:tcPr>
            <w:tcW w:w="800" w:type="dxa"/>
            <w:noWrap/>
            <w:hideMark/>
          </w:tcPr>
          <w:p w14:paraId="13C56B59" w14:textId="77777777" w:rsidR="00B57953" w:rsidRPr="00B57953" w:rsidRDefault="00B57953" w:rsidP="00B57953">
            <w:pPr>
              <w:ind w:left="709" w:hanging="709"/>
            </w:pPr>
          </w:p>
        </w:tc>
        <w:tc>
          <w:tcPr>
            <w:tcW w:w="800" w:type="dxa"/>
            <w:noWrap/>
            <w:hideMark/>
          </w:tcPr>
          <w:p w14:paraId="17B3E0A5" w14:textId="77777777" w:rsidR="00B57953" w:rsidRPr="00B57953" w:rsidRDefault="00B57953" w:rsidP="00B57953">
            <w:pPr>
              <w:ind w:left="709" w:hanging="709"/>
            </w:pPr>
          </w:p>
        </w:tc>
      </w:tr>
    </w:tbl>
    <w:p w14:paraId="0E6D1452" w14:textId="77777777" w:rsidR="00B57953" w:rsidRDefault="00B57953" w:rsidP="00362BD0">
      <w:pPr>
        <w:ind w:left="709" w:hanging="709"/>
        <w:rPr>
          <w:lang w:val="en-US"/>
        </w:rPr>
      </w:pPr>
    </w:p>
    <w:p w14:paraId="09B1598C" w14:textId="77777777" w:rsidR="002869D8" w:rsidRDefault="002869D8" w:rsidP="0018054E">
      <w:pPr>
        <w:rPr>
          <w:b/>
          <w:lang w:val="en-US"/>
        </w:rPr>
      </w:pPr>
      <w:r>
        <w:rPr>
          <w:b/>
          <w:lang w:val="en-US"/>
        </w:rPr>
        <w:t>Selection of modifiers</w:t>
      </w:r>
    </w:p>
    <w:p w14:paraId="73C4F578" w14:textId="77777777" w:rsidR="002869D8" w:rsidRDefault="002869D8" w:rsidP="0018054E">
      <w:pPr>
        <w:rPr>
          <w:lang w:val="en-US"/>
        </w:rPr>
      </w:pPr>
      <w:r>
        <w:rPr>
          <w:lang w:val="en-US"/>
        </w:rPr>
        <w:t>The words to be used for characterization of category #2, #3 and #4 were selected by following these successive steps</w:t>
      </w:r>
      <w:r w:rsidR="0046609F">
        <w:rPr>
          <w:lang w:val="en-US"/>
        </w:rPr>
        <w:t xml:space="preserve"> according to the ICBEN protocol</w:t>
      </w:r>
      <w:r>
        <w:rPr>
          <w:lang w:val="en-US"/>
        </w:rPr>
        <w:t>:</w:t>
      </w:r>
    </w:p>
    <w:p w14:paraId="660A03D6" w14:textId="77777777" w:rsidR="002869D8" w:rsidRDefault="002869D8" w:rsidP="002869D8">
      <w:pPr>
        <w:pStyle w:val="ListParagraph"/>
        <w:numPr>
          <w:ilvl w:val="0"/>
          <w:numId w:val="1"/>
        </w:numPr>
        <w:rPr>
          <w:lang w:val="en-US"/>
        </w:rPr>
      </w:pPr>
      <w:r>
        <w:rPr>
          <w:lang w:val="en-US"/>
        </w:rPr>
        <w:t>Net preference score NP ≥ 5 %</w:t>
      </w:r>
    </w:p>
    <w:p w14:paraId="294223B4" w14:textId="77777777" w:rsidR="002869D8" w:rsidRDefault="002869D8" w:rsidP="002869D8">
      <w:pPr>
        <w:pStyle w:val="ListParagraph"/>
        <w:numPr>
          <w:ilvl w:val="0"/>
          <w:numId w:val="1"/>
        </w:numPr>
        <w:rPr>
          <w:lang w:val="en-US"/>
        </w:rPr>
      </w:pPr>
      <w:r>
        <w:rPr>
          <w:lang w:val="en-US"/>
        </w:rPr>
        <w:t>Unsigned difference from scale intensity |Δ|≤ 15</w:t>
      </w:r>
    </w:p>
    <w:p w14:paraId="696066A3" w14:textId="77777777" w:rsidR="0046609F" w:rsidRDefault="0046609F" w:rsidP="002869D8">
      <w:pPr>
        <w:pStyle w:val="ListParagraph"/>
        <w:numPr>
          <w:ilvl w:val="0"/>
          <w:numId w:val="1"/>
        </w:numPr>
        <w:rPr>
          <w:lang w:val="en-US"/>
        </w:rPr>
      </w:pPr>
      <w:r>
        <w:rPr>
          <w:lang w:val="en-US"/>
        </w:rPr>
        <w:t xml:space="preserve">Net preference score within 20 points of most popular remaining candidate word </w:t>
      </w:r>
    </w:p>
    <w:p w14:paraId="324E6889" w14:textId="77777777" w:rsidR="002869D8" w:rsidRDefault="002869D8" w:rsidP="002869D8">
      <w:pPr>
        <w:pStyle w:val="ListParagraph"/>
        <w:numPr>
          <w:ilvl w:val="0"/>
          <w:numId w:val="1"/>
        </w:numPr>
        <w:rPr>
          <w:lang w:val="en-US"/>
        </w:rPr>
      </w:pPr>
      <w:r>
        <w:rPr>
          <w:lang w:val="en-US"/>
        </w:rPr>
        <w:t>Standard deviation within 15 points of smallest remaining modifiers' standard deviation</w:t>
      </w:r>
    </w:p>
    <w:p w14:paraId="050D2A23" w14:textId="77777777" w:rsidR="0046609F" w:rsidRPr="0046609F" w:rsidRDefault="0046609F" w:rsidP="0046609F">
      <w:pPr>
        <w:pStyle w:val="ListParagraph"/>
        <w:numPr>
          <w:ilvl w:val="0"/>
          <w:numId w:val="1"/>
        </w:numPr>
        <w:rPr>
          <w:lang w:val="en-US"/>
        </w:rPr>
      </w:pPr>
      <w:r w:rsidRPr="0046609F">
        <w:rPr>
          <w:lang w:val="en-US"/>
        </w:rPr>
        <w:t>Unsigned differe</w:t>
      </w:r>
      <w:r>
        <w:rPr>
          <w:lang w:val="en-US"/>
        </w:rPr>
        <w:t>nce from scale intensity |Δ|≤ 10</w:t>
      </w:r>
    </w:p>
    <w:p w14:paraId="65163670" w14:textId="77777777" w:rsidR="0046609F" w:rsidRPr="0046609F" w:rsidRDefault="0046609F" w:rsidP="0046609F">
      <w:pPr>
        <w:pStyle w:val="ListParagraph"/>
        <w:numPr>
          <w:ilvl w:val="0"/>
          <w:numId w:val="1"/>
        </w:numPr>
        <w:rPr>
          <w:lang w:val="en-US"/>
        </w:rPr>
      </w:pPr>
      <w:r>
        <w:rPr>
          <w:lang w:val="en-US"/>
        </w:rPr>
        <w:t>Net preference score within 15</w:t>
      </w:r>
      <w:r w:rsidRPr="0046609F">
        <w:rPr>
          <w:lang w:val="en-US"/>
        </w:rPr>
        <w:t xml:space="preserve"> points of most popular remaining candidate word </w:t>
      </w:r>
    </w:p>
    <w:p w14:paraId="20334998" w14:textId="77777777" w:rsidR="0046609F" w:rsidRPr="0046609F" w:rsidRDefault="0046609F" w:rsidP="0046609F">
      <w:pPr>
        <w:pStyle w:val="ListParagraph"/>
        <w:numPr>
          <w:ilvl w:val="0"/>
          <w:numId w:val="1"/>
        </w:numPr>
        <w:rPr>
          <w:lang w:val="en-US"/>
        </w:rPr>
      </w:pPr>
      <w:r w:rsidRPr="0046609F">
        <w:rPr>
          <w:lang w:val="en-US"/>
        </w:rPr>
        <w:t>Standard deviation within 1</w:t>
      </w:r>
      <w:r>
        <w:rPr>
          <w:lang w:val="en-US"/>
        </w:rPr>
        <w:t>0</w:t>
      </w:r>
      <w:r w:rsidRPr="0046609F">
        <w:rPr>
          <w:lang w:val="en-US"/>
        </w:rPr>
        <w:t xml:space="preserve"> points of smallest remaining modifiers' standard deviation</w:t>
      </w:r>
    </w:p>
    <w:p w14:paraId="6A9B1D10" w14:textId="77777777" w:rsidR="0046609F" w:rsidRPr="0046609F" w:rsidRDefault="0046609F" w:rsidP="0046609F">
      <w:pPr>
        <w:pStyle w:val="ListParagraph"/>
        <w:numPr>
          <w:ilvl w:val="0"/>
          <w:numId w:val="1"/>
        </w:numPr>
        <w:rPr>
          <w:lang w:val="en-US"/>
        </w:rPr>
      </w:pPr>
      <w:r w:rsidRPr="0046609F">
        <w:rPr>
          <w:lang w:val="en-US"/>
        </w:rPr>
        <w:t>Unsigned differe</w:t>
      </w:r>
      <w:r>
        <w:rPr>
          <w:lang w:val="en-US"/>
        </w:rPr>
        <w:t>nce from scale intensity |Δ|≤ 5</w:t>
      </w:r>
    </w:p>
    <w:p w14:paraId="5BB6EEA4" w14:textId="77777777" w:rsidR="0046609F" w:rsidRPr="0046609F" w:rsidRDefault="0046609F" w:rsidP="0046609F">
      <w:pPr>
        <w:pStyle w:val="ListParagraph"/>
        <w:numPr>
          <w:ilvl w:val="0"/>
          <w:numId w:val="1"/>
        </w:numPr>
        <w:rPr>
          <w:lang w:val="en-US"/>
        </w:rPr>
      </w:pPr>
      <w:r>
        <w:rPr>
          <w:lang w:val="en-US"/>
        </w:rPr>
        <w:t>Net preference score within 10</w:t>
      </w:r>
      <w:r w:rsidRPr="0046609F">
        <w:rPr>
          <w:lang w:val="en-US"/>
        </w:rPr>
        <w:t xml:space="preserve"> points of most popular remaining candidate word </w:t>
      </w:r>
    </w:p>
    <w:p w14:paraId="13EDDEC6" w14:textId="77777777" w:rsidR="0046609F" w:rsidRPr="0046609F" w:rsidRDefault="0046609F" w:rsidP="0046609F">
      <w:pPr>
        <w:pStyle w:val="ListParagraph"/>
        <w:numPr>
          <w:ilvl w:val="0"/>
          <w:numId w:val="1"/>
        </w:numPr>
        <w:rPr>
          <w:lang w:val="en-US"/>
        </w:rPr>
      </w:pPr>
      <w:r w:rsidRPr="0046609F">
        <w:rPr>
          <w:lang w:val="en-US"/>
        </w:rPr>
        <w:t xml:space="preserve">Standard deviation within </w:t>
      </w:r>
      <w:r>
        <w:rPr>
          <w:lang w:val="en-US"/>
        </w:rPr>
        <w:t>5</w:t>
      </w:r>
      <w:r w:rsidRPr="0046609F">
        <w:rPr>
          <w:lang w:val="en-US"/>
        </w:rPr>
        <w:t xml:space="preserve"> points of smallest remaining modifiers' standard deviation</w:t>
      </w:r>
    </w:p>
    <w:p w14:paraId="27881990" w14:textId="77777777" w:rsidR="002869D8" w:rsidRDefault="0046609F" w:rsidP="002869D8">
      <w:pPr>
        <w:pStyle w:val="ListParagraph"/>
        <w:numPr>
          <w:ilvl w:val="0"/>
          <w:numId w:val="1"/>
        </w:numPr>
        <w:rPr>
          <w:lang w:val="en-US"/>
        </w:rPr>
      </w:pPr>
      <w:r>
        <w:rPr>
          <w:lang w:val="en-US"/>
        </w:rPr>
        <w:t>Select the remaining word closest to the intensity criterion</w:t>
      </w:r>
    </w:p>
    <w:p w14:paraId="2B4975AB" w14:textId="77777777" w:rsidR="0046609F" w:rsidRDefault="0046609F" w:rsidP="002869D8">
      <w:pPr>
        <w:pStyle w:val="ListParagraph"/>
        <w:numPr>
          <w:ilvl w:val="0"/>
          <w:numId w:val="1"/>
        </w:numPr>
        <w:rPr>
          <w:lang w:val="en-US"/>
        </w:rPr>
      </w:pPr>
      <w:r>
        <w:rPr>
          <w:lang w:val="en-US"/>
        </w:rPr>
        <w:t>Select highest remaining preference score</w:t>
      </w:r>
    </w:p>
    <w:p w14:paraId="3C33D81E" w14:textId="77777777" w:rsidR="0046609F" w:rsidRPr="002869D8" w:rsidRDefault="0046609F" w:rsidP="002869D8">
      <w:pPr>
        <w:pStyle w:val="ListParagraph"/>
        <w:numPr>
          <w:ilvl w:val="0"/>
          <w:numId w:val="1"/>
        </w:numPr>
        <w:rPr>
          <w:lang w:val="en-US"/>
        </w:rPr>
      </w:pPr>
      <w:r>
        <w:rPr>
          <w:lang w:val="en-US"/>
        </w:rPr>
        <w:t>Select lowest remaining standard deviation score</w:t>
      </w:r>
    </w:p>
    <w:p w14:paraId="2BF6DD2D" w14:textId="77777777" w:rsidR="002869D8" w:rsidRDefault="002869D8" w:rsidP="0018054E">
      <w:pPr>
        <w:rPr>
          <w:lang w:val="en-US"/>
        </w:rPr>
      </w:pPr>
    </w:p>
    <w:p w14:paraId="388FDEDD" w14:textId="77777777" w:rsidR="0018054E" w:rsidRPr="00B0551C" w:rsidRDefault="0018054E" w:rsidP="0018054E">
      <w:pPr>
        <w:rPr>
          <w:lang w:val="en-US"/>
        </w:rPr>
      </w:pPr>
      <w:r>
        <w:rPr>
          <w:lang w:val="en-US"/>
        </w:rPr>
        <w:t xml:space="preserve">Following this </w:t>
      </w:r>
      <w:proofErr w:type="gramStart"/>
      <w:r>
        <w:rPr>
          <w:lang w:val="en-US"/>
        </w:rPr>
        <w:t>procedure</w:t>
      </w:r>
      <w:proofErr w:type="gramEnd"/>
      <w:r>
        <w:rPr>
          <w:lang w:val="en-US"/>
        </w:rPr>
        <w:t xml:space="preserve"> the preferred modifier for category #2 will be </w:t>
      </w:r>
      <w:proofErr w:type="spellStart"/>
      <w:r w:rsidR="00661DCE">
        <w:rPr>
          <w:b/>
          <w:i/>
          <w:lang w:val="en-US"/>
        </w:rPr>
        <w:t>putin</w:t>
      </w:r>
      <w:proofErr w:type="spellEnd"/>
      <w:r>
        <w:rPr>
          <w:lang w:val="en-US"/>
        </w:rPr>
        <w:t xml:space="preserve"> (selected after step 6), for category #3 the preferred modifier will be </w:t>
      </w:r>
      <w:proofErr w:type="spellStart"/>
      <w:r>
        <w:rPr>
          <w:b/>
          <w:i/>
          <w:lang w:val="en-US"/>
        </w:rPr>
        <w:t>n</w:t>
      </w:r>
      <w:r w:rsidRPr="0018054E">
        <w:rPr>
          <w:b/>
          <w:i/>
          <w:lang w:val="en-US"/>
        </w:rPr>
        <w:t>ici</w:t>
      </w:r>
      <w:proofErr w:type="spellEnd"/>
      <w:r w:rsidRPr="0018054E">
        <w:rPr>
          <w:b/>
          <w:i/>
          <w:lang w:val="en-US"/>
        </w:rPr>
        <w:t xml:space="preserve"> </w:t>
      </w:r>
      <w:proofErr w:type="spellStart"/>
      <w:r w:rsidRPr="0018054E">
        <w:rPr>
          <w:b/>
          <w:i/>
          <w:lang w:val="en-US"/>
        </w:rPr>
        <w:t>mult</w:t>
      </w:r>
      <w:proofErr w:type="spellEnd"/>
      <w:r w:rsidRPr="0018054E">
        <w:rPr>
          <w:b/>
          <w:i/>
          <w:lang w:val="en-US"/>
        </w:rPr>
        <w:t xml:space="preserve">, </w:t>
      </w:r>
      <w:proofErr w:type="spellStart"/>
      <w:r w:rsidRPr="0018054E">
        <w:rPr>
          <w:b/>
          <w:i/>
          <w:lang w:val="en-US"/>
        </w:rPr>
        <w:t>nici</w:t>
      </w:r>
      <w:proofErr w:type="spellEnd"/>
      <w:r w:rsidRPr="0018054E">
        <w:rPr>
          <w:b/>
          <w:i/>
          <w:lang w:val="en-US"/>
        </w:rPr>
        <w:t xml:space="preserve"> </w:t>
      </w:r>
      <w:proofErr w:type="spellStart"/>
      <w:r w:rsidRPr="0018054E">
        <w:rPr>
          <w:b/>
          <w:i/>
          <w:lang w:val="en-US"/>
        </w:rPr>
        <w:t>putin</w:t>
      </w:r>
      <w:proofErr w:type="spellEnd"/>
      <w:r>
        <w:rPr>
          <w:lang w:val="en-US"/>
        </w:rPr>
        <w:t xml:space="preserve"> (selected after step </w:t>
      </w:r>
      <w:r w:rsidR="00B0551C">
        <w:rPr>
          <w:lang w:val="en-US"/>
        </w:rPr>
        <w:t>3</w:t>
      </w:r>
      <w:r>
        <w:rPr>
          <w:lang w:val="en-US"/>
        </w:rPr>
        <w:t xml:space="preserve">), and for category #4 the preferred modifier will be </w:t>
      </w:r>
      <w:proofErr w:type="spellStart"/>
      <w:r w:rsidR="00B0551C">
        <w:rPr>
          <w:b/>
          <w:i/>
          <w:lang w:val="en-US"/>
        </w:rPr>
        <w:t>mult</w:t>
      </w:r>
      <w:proofErr w:type="spellEnd"/>
      <w:r>
        <w:rPr>
          <w:b/>
          <w:i/>
          <w:lang w:val="en-US"/>
        </w:rPr>
        <w:t xml:space="preserve"> </w:t>
      </w:r>
      <w:r>
        <w:rPr>
          <w:lang w:val="en-US"/>
        </w:rPr>
        <w:t>(selected after step 8).</w:t>
      </w:r>
      <w:r w:rsidR="00B0551C">
        <w:rPr>
          <w:lang w:val="en-US"/>
        </w:rPr>
        <w:t xml:space="preserve"> In </w:t>
      </w:r>
      <w:proofErr w:type="gramStart"/>
      <w:r w:rsidR="00B0551C">
        <w:rPr>
          <w:lang w:val="en-US"/>
        </w:rPr>
        <w:t>addition</w:t>
      </w:r>
      <w:proofErr w:type="gramEnd"/>
      <w:r w:rsidR="00B0551C">
        <w:rPr>
          <w:lang w:val="en-US"/>
        </w:rPr>
        <w:t xml:space="preserve"> the modifiers for category #1 and #5 are </w:t>
      </w:r>
      <w:proofErr w:type="spellStart"/>
      <w:r w:rsidR="00B0551C">
        <w:rPr>
          <w:b/>
          <w:i/>
          <w:lang w:val="en-US"/>
        </w:rPr>
        <w:t>absolut</w:t>
      </w:r>
      <w:proofErr w:type="spellEnd"/>
      <w:r w:rsidR="00B0551C">
        <w:rPr>
          <w:b/>
          <w:i/>
          <w:lang w:val="en-US"/>
        </w:rPr>
        <w:t xml:space="preserve"> </w:t>
      </w:r>
      <w:proofErr w:type="spellStart"/>
      <w:r w:rsidR="00B0551C">
        <w:rPr>
          <w:b/>
          <w:i/>
          <w:lang w:val="en-US"/>
        </w:rPr>
        <w:t>deloc</w:t>
      </w:r>
      <w:proofErr w:type="spellEnd"/>
      <w:r w:rsidR="00B0551C">
        <w:rPr>
          <w:b/>
          <w:i/>
          <w:lang w:val="en-US"/>
        </w:rPr>
        <w:t xml:space="preserve"> </w:t>
      </w:r>
      <w:r w:rsidR="00B0551C">
        <w:rPr>
          <w:lang w:val="en-US"/>
        </w:rPr>
        <w:t>and</w:t>
      </w:r>
      <w:r w:rsidR="00B0551C">
        <w:rPr>
          <w:b/>
          <w:i/>
          <w:lang w:val="en-US"/>
        </w:rPr>
        <w:t xml:space="preserve"> </w:t>
      </w:r>
      <w:proofErr w:type="spellStart"/>
      <w:r w:rsidR="00B0551C">
        <w:rPr>
          <w:b/>
          <w:i/>
          <w:lang w:val="en-US"/>
        </w:rPr>
        <w:t>extrem</w:t>
      </w:r>
      <w:proofErr w:type="spellEnd"/>
      <w:r w:rsidR="00B0551C">
        <w:rPr>
          <w:b/>
          <w:i/>
          <w:lang w:val="en-US"/>
        </w:rPr>
        <w:t xml:space="preserve"> </w:t>
      </w:r>
      <w:r w:rsidR="00B0551C">
        <w:rPr>
          <w:lang w:val="en-US"/>
        </w:rPr>
        <w:t>respectively.</w:t>
      </w:r>
    </w:p>
    <w:p w14:paraId="0265A41F" w14:textId="77777777" w:rsidR="0018054E" w:rsidRDefault="0018054E" w:rsidP="0018054E">
      <w:pPr>
        <w:rPr>
          <w:lang w:val="en-US"/>
        </w:rPr>
      </w:pPr>
    </w:p>
    <w:p w14:paraId="1055F8F4" w14:textId="77777777" w:rsidR="00915EFF" w:rsidRDefault="00915EFF" w:rsidP="0018054E">
      <w:pPr>
        <w:rPr>
          <w:lang w:val="en-US"/>
        </w:rPr>
      </w:pPr>
    </w:p>
    <w:p w14:paraId="4D3C6B41" w14:textId="77777777" w:rsidR="0018054E" w:rsidRDefault="0018054E" w:rsidP="0018054E">
      <w:pPr>
        <w:rPr>
          <w:b/>
          <w:lang w:val="en-US"/>
        </w:rPr>
      </w:pPr>
      <w:r>
        <w:rPr>
          <w:b/>
          <w:lang w:val="en-US"/>
        </w:rPr>
        <w:lastRenderedPageBreak/>
        <w:t xml:space="preserve">Method for constructing two standardized </w:t>
      </w:r>
      <w:r w:rsidR="00915EFF">
        <w:rPr>
          <w:b/>
          <w:lang w:val="en-US"/>
        </w:rPr>
        <w:t xml:space="preserve">annoyance reaction </w:t>
      </w:r>
      <w:r>
        <w:rPr>
          <w:b/>
          <w:lang w:val="en-US"/>
        </w:rPr>
        <w:t>questions</w:t>
      </w:r>
    </w:p>
    <w:p w14:paraId="21EB7974" w14:textId="77777777" w:rsidR="0018054E" w:rsidRDefault="00A33FB5" w:rsidP="0018054E">
      <w:pPr>
        <w:rPr>
          <w:lang w:val="en-US"/>
        </w:rPr>
      </w:pPr>
      <w:r>
        <w:rPr>
          <w:lang w:val="en-US"/>
        </w:rPr>
        <w:t>ICBEN recommends two sta</w:t>
      </w:r>
      <w:r w:rsidR="00915EFF">
        <w:rPr>
          <w:lang w:val="en-US"/>
        </w:rPr>
        <w:t>ndardized questions, one using a 5-point</w:t>
      </w:r>
      <w:r>
        <w:rPr>
          <w:lang w:val="en-US"/>
        </w:rPr>
        <w:t xml:space="preserve"> verbal scale and one using </w:t>
      </w:r>
      <w:r w:rsidR="00915EFF">
        <w:rPr>
          <w:lang w:val="en-US"/>
        </w:rPr>
        <w:t>an 11-point</w:t>
      </w:r>
      <w:r>
        <w:rPr>
          <w:lang w:val="en-US"/>
        </w:rPr>
        <w:t xml:space="preserve"> numerical scale</w:t>
      </w:r>
      <w:r w:rsidR="006B105F">
        <w:rPr>
          <w:lang w:val="en-US"/>
        </w:rPr>
        <w:t xml:space="preserve"> (Fields </w:t>
      </w:r>
      <w:r w:rsidR="006B105F">
        <w:rPr>
          <w:i/>
          <w:lang w:val="en-US"/>
        </w:rPr>
        <w:t>et al.</w:t>
      </w:r>
      <w:r w:rsidR="006B105F">
        <w:rPr>
          <w:lang w:val="en-US"/>
        </w:rPr>
        <w:t xml:space="preserve"> 2001)</w:t>
      </w:r>
      <w:r>
        <w:rPr>
          <w:lang w:val="en-US"/>
        </w:rPr>
        <w:t>. The original English version</w:t>
      </w:r>
      <w:r w:rsidR="00B0551C">
        <w:rPr>
          <w:lang w:val="en-US"/>
        </w:rPr>
        <w:t>s</w:t>
      </w:r>
      <w:r>
        <w:rPr>
          <w:lang w:val="en-US"/>
        </w:rPr>
        <w:t xml:space="preserve"> of these questions </w:t>
      </w:r>
      <w:r w:rsidR="00B0551C">
        <w:rPr>
          <w:lang w:val="en-US"/>
        </w:rPr>
        <w:t>are</w:t>
      </w:r>
      <w:r>
        <w:rPr>
          <w:lang w:val="en-US"/>
        </w:rPr>
        <w:t xml:space="preserve"> as follows:</w:t>
      </w:r>
    </w:p>
    <w:p w14:paraId="619F0CA3" w14:textId="77777777" w:rsidR="00A33FB5" w:rsidRDefault="00A33FB5" w:rsidP="0018054E">
      <w:pPr>
        <w:rPr>
          <w:i/>
          <w:lang w:val="en-US"/>
        </w:rPr>
      </w:pPr>
      <w:r>
        <w:rPr>
          <w:i/>
          <w:lang w:val="en-US"/>
        </w:rPr>
        <w:t xml:space="preserve">"Thinking about the last 12 months or so (or alternative </w:t>
      </w:r>
      <w:proofErr w:type="gramStart"/>
      <w:r>
        <w:rPr>
          <w:i/>
          <w:lang w:val="en-US"/>
        </w:rPr>
        <w:t>time period</w:t>
      </w:r>
      <w:proofErr w:type="gramEnd"/>
      <w:r>
        <w:rPr>
          <w:i/>
          <w:lang w:val="en-US"/>
        </w:rPr>
        <w:t xml:space="preserve">), when you are here at </w:t>
      </w:r>
      <w:r w:rsidR="00B0551C">
        <w:rPr>
          <w:i/>
          <w:lang w:val="en-US"/>
        </w:rPr>
        <w:t>home, how much does noise from (noise source)</w:t>
      </w:r>
      <w:r>
        <w:rPr>
          <w:i/>
          <w:lang w:val="en-US"/>
        </w:rPr>
        <w:t xml:space="preserve"> bother, disturb or annoy you</w:t>
      </w:r>
      <w:r w:rsidR="00EF1FA2">
        <w:rPr>
          <w:i/>
          <w:lang w:val="en-US"/>
        </w:rPr>
        <w:t>? Extremely, very, moderately, slightly or not at all?"</w:t>
      </w:r>
    </w:p>
    <w:p w14:paraId="2DB4BD94" w14:textId="77777777" w:rsidR="006A32D9" w:rsidRDefault="00EF1FA2" w:rsidP="0018054E">
      <w:pPr>
        <w:rPr>
          <w:i/>
          <w:lang w:val="en-US"/>
        </w:rPr>
      </w:pPr>
      <w:r>
        <w:rPr>
          <w:i/>
          <w:lang w:val="en-US"/>
        </w:rPr>
        <w:t xml:space="preserve">"Next is a zero to ten opinion scale for how much (noise source) noise bothers, disturbs or annoys you when you are here at home. If you are not at all annoyed choose zero, if you are extremely annoyed choose ten, if you are somewhere in between </w:t>
      </w:r>
      <w:proofErr w:type="gramStart"/>
      <w:r>
        <w:rPr>
          <w:i/>
          <w:lang w:val="en-US"/>
        </w:rPr>
        <w:t>choose</w:t>
      </w:r>
      <w:proofErr w:type="gramEnd"/>
      <w:r>
        <w:rPr>
          <w:i/>
          <w:lang w:val="en-US"/>
        </w:rPr>
        <w:t xml:space="preserve"> a number between zero and ten. </w:t>
      </w:r>
    </w:p>
    <w:p w14:paraId="09D9B3FB" w14:textId="77777777" w:rsidR="00D91076" w:rsidRDefault="00EF1FA2" w:rsidP="0018054E">
      <w:pPr>
        <w:rPr>
          <w:lang w:val="en-US"/>
        </w:rPr>
      </w:pPr>
      <w:r>
        <w:rPr>
          <w:i/>
          <w:lang w:val="en-US"/>
        </w:rPr>
        <w:t xml:space="preserve">Thinking about the last 12 months or so (or alternative </w:t>
      </w:r>
      <w:proofErr w:type="gramStart"/>
      <w:r>
        <w:rPr>
          <w:i/>
          <w:lang w:val="en-US"/>
        </w:rPr>
        <w:t>time period</w:t>
      </w:r>
      <w:proofErr w:type="gramEnd"/>
      <w:r>
        <w:rPr>
          <w:i/>
          <w:lang w:val="en-US"/>
        </w:rPr>
        <w:t>) what number from zero to ten best shows how much you are bothered, disturbed or annoyed by (noise source) noise?</w:t>
      </w:r>
      <w:r w:rsidR="006A32D9">
        <w:rPr>
          <w:i/>
          <w:lang w:val="en-US"/>
        </w:rPr>
        <w:t>"</w:t>
      </w:r>
      <w:r>
        <w:rPr>
          <w:i/>
          <w:lang w:val="en-US"/>
        </w:rPr>
        <w:br/>
      </w:r>
    </w:p>
    <w:p w14:paraId="7FDA5628" w14:textId="77777777" w:rsidR="006A32D9" w:rsidRDefault="00D91076" w:rsidP="0018054E">
      <w:pPr>
        <w:rPr>
          <w:lang w:val="en-US"/>
        </w:rPr>
      </w:pPr>
      <w:r>
        <w:rPr>
          <w:lang w:val="en-US"/>
        </w:rPr>
        <w:t>The</w:t>
      </w:r>
      <w:r w:rsidR="006B105F">
        <w:rPr>
          <w:lang w:val="en-US"/>
        </w:rPr>
        <w:t>se</w:t>
      </w:r>
      <w:r>
        <w:rPr>
          <w:lang w:val="en-US"/>
        </w:rPr>
        <w:t xml:space="preserve"> questions were translated into </w:t>
      </w:r>
      <w:r w:rsidR="00F91D2C">
        <w:rPr>
          <w:lang w:val="en-US"/>
        </w:rPr>
        <w:t>R</w:t>
      </w:r>
      <w:r w:rsidR="00915EFF">
        <w:rPr>
          <w:lang w:val="en-US"/>
        </w:rPr>
        <w:t>o</w:t>
      </w:r>
      <w:r w:rsidR="00F91D2C">
        <w:rPr>
          <w:lang w:val="en-US"/>
        </w:rPr>
        <w:t xml:space="preserve">manian using an iteration of forward and backward translations </w:t>
      </w:r>
      <w:proofErr w:type="gramStart"/>
      <w:r w:rsidR="00F91D2C">
        <w:rPr>
          <w:lang w:val="en-US"/>
        </w:rPr>
        <w:t>in order to</w:t>
      </w:r>
      <w:proofErr w:type="gramEnd"/>
      <w:r w:rsidR="00F91D2C">
        <w:rPr>
          <w:lang w:val="en-US"/>
        </w:rPr>
        <w:t xml:space="preserve"> get a wording as close as possible to the original English text. The modifiers for the verbal scale were taken from the results referred above.</w:t>
      </w:r>
    </w:p>
    <w:p w14:paraId="762842A6" w14:textId="77777777" w:rsidR="006A32D9" w:rsidRDefault="006A32D9" w:rsidP="0018054E">
      <w:pPr>
        <w:rPr>
          <w:lang w:val="en-US"/>
        </w:rPr>
      </w:pPr>
      <w:r>
        <w:rPr>
          <w:lang w:val="en-US"/>
        </w:rPr>
        <w:t>Question for the 5-point verbal scale:</w:t>
      </w:r>
    </w:p>
    <w:p w14:paraId="0191DFE8" w14:textId="77777777" w:rsidR="006A32D9" w:rsidRDefault="006A32D9" w:rsidP="0018054E">
      <w:pPr>
        <w:rPr>
          <w:i/>
          <w:lang w:val="en-US"/>
        </w:rPr>
      </w:pPr>
      <w:proofErr w:type="spellStart"/>
      <w:r w:rsidRPr="006A32D9">
        <w:rPr>
          <w:i/>
          <w:lang w:val="en-US"/>
        </w:rPr>
        <w:t>Luând</w:t>
      </w:r>
      <w:proofErr w:type="spellEnd"/>
      <w:r w:rsidRPr="006A32D9">
        <w:rPr>
          <w:i/>
          <w:lang w:val="en-US"/>
        </w:rPr>
        <w:t xml:space="preserve"> </w:t>
      </w:r>
      <w:proofErr w:type="spellStart"/>
      <w:r w:rsidRPr="006A32D9">
        <w:rPr>
          <w:i/>
          <w:lang w:val="en-US"/>
        </w:rPr>
        <w:t>în</w:t>
      </w:r>
      <w:proofErr w:type="spellEnd"/>
      <w:r w:rsidRPr="006A32D9">
        <w:rPr>
          <w:i/>
          <w:lang w:val="en-US"/>
        </w:rPr>
        <w:t xml:space="preserve"> </w:t>
      </w:r>
      <w:proofErr w:type="spellStart"/>
      <w:r w:rsidRPr="006A32D9">
        <w:rPr>
          <w:i/>
          <w:lang w:val="en-US"/>
        </w:rPr>
        <w:t>considerare</w:t>
      </w:r>
      <w:proofErr w:type="spellEnd"/>
      <w:r w:rsidRPr="006A32D9">
        <w:rPr>
          <w:i/>
          <w:lang w:val="en-US"/>
        </w:rPr>
        <w:t xml:space="preserve"> </w:t>
      </w:r>
      <w:proofErr w:type="spellStart"/>
      <w:r w:rsidRPr="006A32D9">
        <w:rPr>
          <w:i/>
          <w:lang w:val="en-US"/>
        </w:rPr>
        <w:t>ultimele</w:t>
      </w:r>
      <w:proofErr w:type="spellEnd"/>
      <w:r w:rsidRPr="006A32D9">
        <w:rPr>
          <w:i/>
          <w:lang w:val="en-US"/>
        </w:rPr>
        <w:t xml:space="preserve"> 12 </w:t>
      </w:r>
      <w:proofErr w:type="spellStart"/>
      <w:r w:rsidRPr="006A32D9">
        <w:rPr>
          <w:i/>
          <w:lang w:val="en-US"/>
        </w:rPr>
        <w:t>luni</w:t>
      </w:r>
      <w:proofErr w:type="spellEnd"/>
      <w:r w:rsidRPr="006A32D9">
        <w:rPr>
          <w:i/>
          <w:lang w:val="en-US"/>
        </w:rPr>
        <w:t xml:space="preserve">, </w:t>
      </w:r>
      <w:proofErr w:type="spellStart"/>
      <w:r w:rsidRPr="006A32D9">
        <w:rPr>
          <w:i/>
          <w:lang w:val="en-US"/>
        </w:rPr>
        <w:t>pe</w:t>
      </w:r>
      <w:proofErr w:type="spellEnd"/>
      <w:r w:rsidRPr="006A32D9">
        <w:rPr>
          <w:i/>
          <w:lang w:val="en-US"/>
        </w:rPr>
        <w:t xml:space="preserve"> </w:t>
      </w:r>
      <w:proofErr w:type="spellStart"/>
      <w:r w:rsidRPr="006A32D9">
        <w:rPr>
          <w:i/>
          <w:lang w:val="en-US"/>
        </w:rPr>
        <w:t>perioada</w:t>
      </w:r>
      <w:proofErr w:type="spellEnd"/>
      <w:r w:rsidRPr="006A32D9">
        <w:rPr>
          <w:i/>
          <w:lang w:val="en-US"/>
        </w:rPr>
        <w:t xml:space="preserve"> </w:t>
      </w:r>
      <w:proofErr w:type="spellStart"/>
      <w:r w:rsidRPr="006A32D9">
        <w:rPr>
          <w:i/>
          <w:lang w:val="en-US"/>
        </w:rPr>
        <w:t>cât</w:t>
      </w:r>
      <w:proofErr w:type="spellEnd"/>
      <w:r w:rsidRPr="006A32D9">
        <w:rPr>
          <w:i/>
          <w:lang w:val="en-US"/>
        </w:rPr>
        <w:t xml:space="preserve"> </w:t>
      </w:r>
      <w:proofErr w:type="spellStart"/>
      <w:r w:rsidRPr="006A32D9">
        <w:rPr>
          <w:i/>
          <w:lang w:val="en-US"/>
        </w:rPr>
        <w:t>aţi</w:t>
      </w:r>
      <w:proofErr w:type="spellEnd"/>
      <w:r w:rsidRPr="006A32D9">
        <w:rPr>
          <w:i/>
          <w:lang w:val="en-US"/>
        </w:rPr>
        <w:t xml:space="preserve"> </w:t>
      </w:r>
      <w:proofErr w:type="spellStart"/>
      <w:r w:rsidRPr="006A32D9">
        <w:rPr>
          <w:i/>
          <w:lang w:val="en-US"/>
        </w:rPr>
        <w:t>fost</w:t>
      </w:r>
      <w:proofErr w:type="spellEnd"/>
      <w:r w:rsidRPr="006A32D9">
        <w:rPr>
          <w:i/>
          <w:lang w:val="en-US"/>
        </w:rPr>
        <w:t xml:space="preserve"> </w:t>
      </w:r>
      <w:proofErr w:type="spellStart"/>
      <w:r w:rsidRPr="006A32D9">
        <w:rPr>
          <w:i/>
          <w:lang w:val="en-US"/>
        </w:rPr>
        <w:t>acasă</w:t>
      </w:r>
      <w:proofErr w:type="spellEnd"/>
      <w:r w:rsidRPr="006A32D9">
        <w:rPr>
          <w:i/>
          <w:lang w:val="en-US"/>
        </w:rPr>
        <w:t xml:space="preserve">, </w:t>
      </w:r>
      <w:proofErr w:type="spellStart"/>
      <w:r w:rsidRPr="006A32D9">
        <w:rPr>
          <w:i/>
          <w:lang w:val="en-US"/>
        </w:rPr>
        <w:t>cât</w:t>
      </w:r>
      <w:proofErr w:type="spellEnd"/>
      <w:r w:rsidRPr="006A32D9">
        <w:rPr>
          <w:i/>
          <w:lang w:val="en-US"/>
        </w:rPr>
        <w:t xml:space="preserve"> de </w:t>
      </w:r>
      <w:proofErr w:type="spellStart"/>
      <w:r w:rsidRPr="006A32D9">
        <w:rPr>
          <w:i/>
          <w:lang w:val="en-US"/>
        </w:rPr>
        <w:t>mult</w:t>
      </w:r>
      <w:proofErr w:type="spellEnd"/>
      <w:r w:rsidRPr="006A32D9">
        <w:rPr>
          <w:i/>
          <w:lang w:val="en-US"/>
        </w:rPr>
        <w:t xml:space="preserve"> v-a </w:t>
      </w:r>
      <w:proofErr w:type="spellStart"/>
      <w:r w:rsidRPr="006A32D9">
        <w:rPr>
          <w:i/>
          <w:lang w:val="en-US"/>
        </w:rPr>
        <w:t>deranjat</w:t>
      </w:r>
      <w:proofErr w:type="spellEnd"/>
      <w:r w:rsidRPr="006A32D9">
        <w:rPr>
          <w:i/>
          <w:lang w:val="en-US"/>
        </w:rPr>
        <w:t xml:space="preserve">, </w:t>
      </w:r>
      <w:proofErr w:type="spellStart"/>
      <w:r w:rsidRPr="006A32D9">
        <w:rPr>
          <w:i/>
          <w:lang w:val="en-US"/>
        </w:rPr>
        <w:t>perturbat</w:t>
      </w:r>
      <w:proofErr w:type="spellEnd"/>
      <w:r w:rsidRPr="006A32D9">
        <w:rPr>
          <w:i/>
          <w:lang w:val="en-US"/>
        </w:rPr>
        <w:t xml:space="preserve"> </w:t>
      </w:r>
      <w:proofErr w:type="spellStart"/>
      <w:r w:rsidRPr="006A32D9">
        <w:rPr>
          <w:i/>
          <w:lang w:val="en-US"/>
        </w:rPr>
        <w:t>sau</w:t>
      </w:r>
      <w:proofErr w:type="spellEnd"/>
      <w:r w:rsidRPr="006A32D9">
        <w:rPr>
          <w:i/>
          <w:lang w:val="en-US"/>
        </w:rPr>
        <w:t xml:space="preserve"> </w:t>
      </w:r>
      <w:proofErr w:type="spellStart"/>
      <w:r w:rsidRPr="006A32D9">
        <w:rPr>
          <w:i/>
          <w:lang w:val="en-US"/>
        </w:rPr>
        <w:t>creat</w:t>
      </w:r>
      <w:proofErr w:type="spellEnd"/>
      <w:r w:rsidRPr="006A32D9">
        <w:rPr>
          <w:i/>
          <w:lang w:val="en-US"/>
        </w:rPr>
        <w:t xml:space="preserve"> un </w:t>
      </w:r>
      <w:proofErr w:type="spellStart"/>
      <w:r w:rsidRPr="006A32D9">
        <w:rPr>
          <w:i/>
          <w:lang w:val="en-US"/>
        </w:rPr>
        <w:t>disconfort</w:t>
      </w:r>
      <w:proofErr w:type="spellEnd"/>
      <w:r w:rsidRPr="006A32D9">
        <w:rPr>
          <w:i/>
          <w:lang w:val="en-US"/>
        </w:rPr>
        <w:t xml:space="preserve"> </w:t>
      </w:r>
      <w:proofErr w:type="spellStart"/>
      <w:r w:rsidRPr="006A32D9">
        <w:rPr>
          <w:i/>
          <w:lang w:val="en-US"/>
        </w:rPr>
        <w:t>zgomotul</w:t>
      </w:r>
      <w:proofErr w:type="spellEnd"/>
      <w:r w:rsidRPr="006A32D9">
        <w:rPr>
          <w:i/>
          <w:lang w:val="en-US"/>
        </w:rPr>
        <w:t xml:space="preserve"> </w:t>
      </w:r>
      <w:proofErr w:type="spellStart"/>
      <w:r w:rsidRPr="006A32D9">
        <w:rPr>
          <w:i/>
          <w:lang w:val="en-US"/>
        </w:rPr>
        <w:t>produs</w:t>
      </w:r>
      <w:proofErr w:type="spellEnd"/>
      <w:r w:rsidRPr="006A32D9">
        <w:rPr>
          <w:i/>
          <w:lang w:val="en-US"/>
        </w:rPr>
        <w:t xml:space="preserve"> de (</w:t>
      </w:r>
      <w:proofErr w:type="spellStart"/>
      <w:r w:rsidRPr="006A32D9">
        <w:rPr>
          <w:i/>
          <w:lang w:val="en-US"/>
        </w:rPr>
        <w:t>sursa</w:t>
      </w:r>
      <w:proofErr w:type="spellEnd"/>
      <w:r w:rsidRPr="006A32D9">
        <w:rPr>
          <w:i/>
          <w:lang w:val="en-US"/>
        </w:rPr>
        <w:t>).</w:t>
      </w:r>
      <w:r>
        <w:rPr>
          <w:i/>
          <w:lang w:val="en-US"/>
        </w:rPr>
        <w:t xml:space="preserve"> </w:t>
      </w:r>
      <w:proofErr w:type="spellStart"/>
      <w:r>
        <w:rPr>
          <w:i/>
          <w:lang w:val="en-US"/>
        </w:rPr>
        <w:t>Extrem</w:t>
      </w:r>
      <w:proofErr w:type="spellEnd"/>
      <w:r>
        <w:rPr>
          <w:i/>
          <w:lang w:val="en-US"/>
        </w:rPr>
        <w:t xml:space="preserve">, </w:t>
      </w:r>
      <w:proofErr w:type="spellStart"/>
      <w:r>
        <w:rPr>
          <w:i/>
          <w:lang w:val="en-US"/>
        </w:rPr>
        <w:t>mult</w:t>
      </w:r>
      <w:proofErr w:type="spellEnd"/>
      <w:r>
        <w:rPr>
          <w:i/>
          <w:lang w:val="en-US"/>
        </w:rPr>
        <w:t xml:space="preserve">, </w:t>
      </w:r>
      <w:proofErr w:type="spellStart"/>
      <w:r>
        <w:rPr>
          <w:i/>
          <w:lang w:val="en-US"/>
        </w:rPr>
        <w:t>nici</w:t>
      </w:r>
      <w:proofErr w:type="spellEnd"/>
      <w:r>
        <w:rPr>
          <w:i/>
          <w:lang w:val="en-US"/>
        </w:rPr>
        <w:t xml:space="preserve"> </w:t>
      </w:r>
      <w:proofErr w:type="spellStart"/>
      <w:r>
        <w:rPr>
          <w:i/>
          <w:lang w:val="en-US"/>
        </w:rPr>
        <w:t>mult</w:t>
      </w:r>
      <w:proofErr w:type="spellEnd"/>
      <w:r w:rsidRPr="006A32D9">
        <w:rPr>
          <w:i/>
          <w:lang w:val="en-US"/>
        </w:rPr>
        <w:t xml:space="preserve"> </w:t>
      </w:r>
      <w:proofErr w:type="spellStart"/>
      <w:r w:rsidRPr="006A32D9">
        <w:rPr>
          <w:i/>
          <w:lang w:val="en-US"/>
        </w:rPr>
        <w:t>nici</w:t>
      </w:r>
      <w:proofErr w:type="spellEnd"/>
      <w:r w:rsidRPr="006A32D9">
        <w:rPr>
          <w:i/>
          <w:lang w:val="en-US"/>
        </w:rPr>
        <w:t xml:space="preserve"> </w:t>
      </w:r>
      <w:proofErr w:type="spellStart"/>
      <w:r w:rsidRPr="006A32D9">
        <w:rPr>
          <w:i/>
          <w:lang w:val="en-US"/>
        </w:rPr>
        <w:t>putin</w:t>
      </w:r>
      <w:proofErr w:type="spellEnd"/>
      <w:r>
        <w:rPr>
          <w:i/>
          <w:lang w:val="en-US"/>
        </w:rPr>
        <w:t xml:space="preserve">, </w:t>
      </w:r>
      <w:proofErr w:type="spellStart"/>
      <w:r>
        <w:rPr>
          <w:i/>
          <w:lang w:val="en-US"/>
        </w:rPr>
        <w:t>putin</w:t>
      </w:r>
      <w:proofErr w:type="spellEnd"/>
      <w:r>
        <w:rPr>
          <w:i/>
          <w:lang w:val="en-US"/>
        </w:rPr>
        <w:t xml:space="preserve">, </w:t>
      </w:r>
      <w:proofErr w:type="spellStart"/>
      <w:r>
        <w:rPr>
          <w:i/>
          <w:lang w:val="en-US"/>
        </w:rPr>
        <w:t>absolut</w:t>
      </w:r>
      <w:proofErr w:type="spellEnd"/>
      <w:r>
        <w:rPr>
          <w:i/>
          <w:lang w:val="en-US"/>
        </w:rPr>
        <w:t xml:space="preserve"> </w:t>
      </w:r>
      <w:proofErr w:type="spellStart"/>
      <w:proofErr w:type="gramStart"/>
      <w:r>
        <w:rPr>
          <w:i/>
          <w:lang w:val="en-US"/>
        </w:rPr>
        <w:t>deloc</w:t>
      </w:r>
      <w:proofErr w:type="spellEnd"/>
      <w:r>
        <w:rPr>
          <w:i/>
          <w:lang w:val="en-US"/>
        </w:rPr>
        <w:t xml:space="preserve"> ?</w:t>
      </w:r>
      <w:proofErr w:type="gramEnd"/>
    </w:p>
    <w:p w14:paraId="544775A9" w14:textId="77777777" w:rsidR="006A32D9" w:rsidRDefault="006A32D9" w:rsidP="0018054E">
      <w:pPr>
        <w:rPr>
          <w:lang w:val="en-US"/>
        </w:rPr>
      </w:pPr>
      <w:r>
        <w:rPr>
          <w:lang w:val="en-US"/>
        </w:rPr>
        <w:t>Question for the 11-point numerical scale:</w:t>
      </w:r>
    </w:p>
    <w:p w14:paraId="5479BEF1" w14:textId="77777777" w:rsidR="006A32D9" w:rsidRPr="006A32D9" w:rsidRDefault="006A32D9" w:rsidP="006A32D9">
      <w:pPr>
        <w:rPr>
          <w:i/>
          <w:lang w:val="en-US"/>
        </w:rPr>
      </w:pPr>
      <w:r w:rsidRPr="006A32D9">
        <w:rPr>
          <w:i/>
          <w:lang w:val="en-US"/>
        </w:rPr>
        <w:t xml:space="preserve">La </w:t>
      </w:r>
      <w:proofErr w:type="spellStart"/>
      <w:r w:rsidRPr="006A32D9">
        <w:rPr>
          <w:i/>
          <w:lang w:val="en-US"/>
        </w:rPr>
        <w:t>următoarea</w:t>
      </w:r>
      <w:proofErr w:type="spellEnd"/>
      <w:r w:rsidRPr="006A32D9">
        <w:rPr>
          <w:i/>
          <w:lang w:val="en-US"/>
        </w:rPr>
        <w:t xml:space="preserve"> </w:t>
      </w:r>
      <w:proofErr w:type="spellStart"/>
      <w:r w:rsidRPr="006A32D9">
        <w:rPr>
          <w:i/>
          <w:lang w:val="en-US"/>
        </w:rPr>
        <w:t>întrebare</w:t>
      </w:r>
      <w:proofErr w:type="spellEnd"/>
      <w:r w:rsidRPr="006A32D9">
        <w:rPr>
          <w:i/>
          <w:lang w:val="en-US"/>
        </w:rPr>
        <w:t xml:space="preserve">, </w:t>
      </w:r>
      <w:proofErr w:type="spellStart"/>
      <w:r w:rsidRPr="006A32D9">
        <w:rPr>
          <w:i/>
          <w:lang w:val="en-US"/>
        </w:rPr>
        <w:t>notaţi</w:t>
      </w:r>
      <w:proofErr w:type="spellEnd"/>
      <w:r w:rsidRPr="006A32D9">
        <w:rPr>
          <w:i/>
          <w:lang w:val="en-US"/>
        </w:rPr>
        <w:t xml:space="preserve"> </w:t>
      </w:r>
      <w:proofErr w:type="spellStart"/>
      <w:r w:rsidRPr="006A32D9">
        <w:rPr>
          <w:i/>
          <w:lang w:val="en-US"/>
        </w:rPr>
        <w:t>pe</w:t>
      </w:r>
      <w:proofErr w:type="spellEnd"/>
      <w:r w:rsidRPr="006A32D9">
        <w:rPr>
          <w:i/>
          <w:lang w:val="en-US"/>
        </w:rPr>
        <w:t xml:space="preserve"> o </w:t>
      </w:r>
      <w:proofErr w:type="spellStart"/>
      <w:r w:rsidRPr="006A32D9">
        <w:rPr>
          <w:i/>
          <w:lang w:val="en-US"/>
        </w:rPr>
        <w:t>scală</w:t>
      </w:r>
      <w:proofErr w:type="spellEnd"/>
      <w:r w:rsidRPr="006A32D9">
        <w:rPr>
          <w:i/>
          <w:lang w:val="en-US"/>
        </w:rPr>
        <w:t xml:space="preserve"> de la 0 la 10 </w:t>
      </w:r>
      <w:proofErr w:type="spellStart"/>
      <w:r w:rsidRPr="006A32D9">
        <w:rPr>
          <w:i/>
          <w:lang w:val="en-US"/>
        </w:rPr>
        <w:t>cât</w:t>
      </w:r>
      <w:proofErr w:type="spellEnd"/>
      <w:r w:rsidRPr="006A32D9">
        <w:rPr>
          <w:i/>
          <w:lang w:val="en-US"/>
        </w:rPr>
        <w:t xml:space="preserve"> de </w:t>
      </w:r>
      <w:proofErr w:type="spellStart"/>
      <w:r w:rsidRPr="006A32D9">
        <w:rPr>
          <w:i/>
          <w:lang w:val="en-US"/>
        </w:rPr>
        <w:t>mult</w:t>
      </w:r>
      <w:proofErr w:type="spellEnd"/>
      <w:r w:rsidRPr="006A32D9">
        <w:rPr>
          <w:i/>
          <w:lang w:val="en-US"/>
        </w:rPr>
        <w:t xml:space="preserve"> v-a </w:t>
      </w:r>
      <w:proofErr w:type="spellStart"/>
      <w:r w:rsidRPr="006A32D9">
        <w:rPr>
          <w:i/>
          <w:lang w:val="en-US"/>
        </w:rPr>
        <w:t>deranjat</w:t>
      </w:r>
      <w:proofErr w:type="spellEnd"/>
      <w:r w:rsidRPr="006A32D9">
        <w:rPr>
          <w:i/>
          <w:lang w:val="en-US"/>
        </w:rPr>
        <w:t xml:space="preserve">, </w:t>
      </w:r>
      <w:proofErr w:type="spellStart"/>
      <w:r w:rsidRPr="006A32D9">
        <w:rPr>
          <w:i/>
          <w:lang w:val="en-US"/>
        </w:rPr>
        <w:t>perturbat</w:t>
      </w:r>
      <w:proofErr w:type="spellEnd"/>
      <w:r w:rsidRPr="006A32D9">
        <w:rPr>
          <w:i/>
          <w:lang w:val="en-US"/>
        </w:rPr>
        <w:t xml:space="preserve"> </w:t>
      </w:r>
      <w:proofErr w:type="spellStart"/>
      <w:proofErr w:type="gramStart"/>
      <w:r w:rsidRPr="006A32D9">
        <w:rPr>
          <w:i/>
          <w:lang w:val="en-US"/>
        </w:rPr>
        <w:t>sau</w:t>
      </w:r>
      <w:proofErr w:type="spellEnd"/>
      <w:r w:rsidRPr="006A32D9">
        <w:rPr>
          <w:i/>
          <w:lang w:val="en-US"/>
        </w:rPr>
        <w:t xml:space="preserve">  </w:t>
      </w:r>
      <w:proofErr w:type="spellStart"/>
      <w:r w:rsidRPr="006A32D9">
        <w:rPr>
          <w:i/>
          <w:lang w:val="en-US"/>
        </w:rPr>
        <w:t>creat</w:t>
      </w:r>
      <w:proofErr w:type="spellEnd"/>
      <w:proofErr w:type="gramEnd"/>
      <w:r w:rsidRPr="006A32D9">
        <w:rPr>
          <w:i/>
          <w:lang w:val="en-US"/>
        </w:rPr>
        <w:t xml:space="preserve"> un </w:t>
      </w:r>
      <w:proofErr w:type="spellStart"/>
      <w:r w:rsidRPr="006A32D9">
        <w:rPr>
          <w:i/>
          <w:lang w:val="en-US"/>
        </w:rPr>
        <w:t>disconfort</w:t>
      </w:r>
      <w:proofErr w:type="spellEnd"/>
      <w:r w:rsidRPr="006A32D9">
        <w:rPr>
          <w:i/>
          <w:lang w:val="en-US"/>
        </w:rPr>
        <w:t xml:space="preserve"> </w:t>
      </w:r>
      <w:proofErr w:type="spellStart"/>
      <w:r w:rsidRPr="006A32D9">
        <w:rPr>
          <w:i/>
          <w:lang w:val="en-US"/>
        </w:rPr>
        <w:t>zgomotul</w:t>
      </w:r>
      <w:proofErr w:type="spellEnd"/>
      <w:r w:rsidRPr="006A32D9">
        <w:rPr>
          <w:i/>
          <w:lang w:val="en-US"/>
        </w:rPr>
        <w:t xml:space="preserve"> </w:t>
      </w:r>
      <w:proofErr w:type="spellStart"/>
      <w:r w:rsidRPr="006A32D9">
        <w:rPr>
          <w:i/>
          <w:lang w:val="en-US"/>
        </w:rPr>
        <w:t>produs</w:t>
      </w:r>
      <w:proofErr w:type="spellEnd"/>
      <w:r w:rsidRPr="006A32D9">
        <w:rPr>
          <w:i/>
          <w:lang w:val="en-US"/>
        </w:rPr>
        <w:t xml:space="preserve"> de (</w:t>
      </w:r>
      <w:proofErr w:type="spellStart"/>
      <w:r w:rsidRPr="006A32D9">
        <w:rPr>
          <w:i/>
          <w:lang w:val="en-US"/>
        </w:rPr>
        <w:t>sursa</w:t>
      </w:r>
      <w:proofErr w:type="spellEnd"/>
      <w:r w:rsidRPr="006A32D9">
        <w:rPr>
          <w:i/>
          <w:lang w:val="en-US"/>
        </w:rPr>
        <w:t xml:space="preserve">) </w:t>
      </w:r>
      <w:proofErr w:type="spellStart"/>
      <w:r w:rsidRPr="006A32D9">
        <w:rPr>
          <w:i/>
          <w:lang w:val="en-US"/>
        </w:rPr>
        <w:t>pe</w:t>
      </w:r>
      <w:proofErr w:type="spellEnd"/>
      <w:r w:rsidRPr="006A32D9">
        <w:rPr>
          <w:i/>
          <w:lang w:val="en-US"/>
        </w:rPr>
        <w:t xml:space="preserve"> </w:t>
      </w:r>
      <w:proofErr w:type="spellStart"/>
      <w:r w:rsidRPr="006A32D9">
        <w:rPr>
          <w:i/>
          <w:lang w:val="en-US"/>
        </w:rPr>
        <w:t>perioada</w:t>
      </w:r>
      <w:proofErr w:type="spellEnd"/>
      <w:r w:rsidRPr="006A32D9">
        <w:rPr>
          <w:i/>
          <w:lang w:val="en-US"/>
        </w:rPr>
        <w:t xml:space="preserve"> </w:t>
      </w:r>
      <w:proofErr w:type="spellStart"/>
      <w:r w:rsidRPr="006A32D9">
        <w:rPr>
          <w:i/>
          <w:lang w:val="en-US"/>
        </w:rPr>
        <w:t>cât</w:t>
      </w:r>
      <w:proofErr w:type="spellEnd"/>
      <w:r w:rsidRPr="006A32D9">
        <w:rPr>
          <w:i/>
          <w:lang w:val="en-US"/>
        </w:rPr>
        <w:t xml:space="preserve"> </w:t>
      </w:r>
      <w:proofErr w:type="spellStart"/>
      <w:r w:rsidRPr="006A32D9">
        <w:rPr>
          <w:i/>
          <w:lang w:val="en-US"/>
        </w:rPr>
        <w:t>aţi</w:t>
      </w:r>
      <w:proofErr w:type="spellEnd"/>
      <w:r w:rsidRPr="006A32D9">
        <w:rPr>
          <w:i/>
          <w:lang w:val="en-US"/>
        </w:rPr>
        <w:t xml:space="preserve"> </w:t>
      </w:r>
      <w:proofErr w:type="spellStart"/>
      <w:r w:rsidRPr="006A32D9">
        <w:rPr>
          <w:i/>
          <w:lang w:val="en-US"/>
        </w:rPr>
        <w:t>fost</w:t>
      </w:r>
      <w:proofErr w:type="spellEnd"/>
      <w:r w:rsidRPr="006A32D9">
        <w:rPr>
          <w:i/>
          <w:lang w:val="en-US"/>
        </w:rPr>
        <w:t xml:space="preserve"> </w:t>
      </w:r>
      <w:proofErr w:type="spellStart"/>
      <w:r w:rsidRPr="006A32D9">
        <w:rPr>
          <w:i/>
          <w:lang w:val="en-US"/>
        </w:rPr>
        <w:t>acasă</w:t>
      </w:r>
      <w:proofErr w:type="spellEnd"/>
      <w:r w:rsidRPr="006A32D9">
        <w:rPr>
          <w:i/>
          <w:lang w:val="en-US"/>
        </w:rPr>
        <w:t xml:space="preserve">. </w:t>
      </w:r>
      <w:proofErr w:type="spellStart"/>
      <w:r w:rsidRPr="006A32D9">
        <w:rPr>
          <w:i/>
          <w:lang w:val="en-US"/>
        </w:rPr>
        <w:t>Dacă</w:t>
      </w:r>
      <w:proofErr w:type="spellEnd"/>
      <w:r w:rsidRPr="006A32D9">
        <w:rPr>
          <w:i/>
          <w:lang w:val="en-US"/>
        </w:rPr>
        <w:t xml:space="preserve"> nu v-a </w:t>
      </w:r>
      <w:proofErr w:type="spellStart"/>
      <w:r w:rsidRPr="006A32D9">
        <w:rPr>
          <w:i/>
          <w:lang w:val="en-US"/>
        </w:rPr>
        <w:t>creat</w:t>
      </w:r>
      <w:proofErr w:type="spellEnd"/>
      <w:r w:rsidRPr="006A32D9">
        <w:rPr>
          <w:i/>
          <w:lang w:val="en-US"/>
        </w:rPr>
        <w:t xml:space="preserve"> </w:t>
      </w:r>
      <w:proofErr w:type="spellStart"/>
      <w:r w:rsidRPr="006A32D9">
        <w:rPr>
          <w:i/>
          <w:lang w:val="en-US"/>
        </w:rPr>
        <w:t>deloc</w:t>
      </w:r>
      <w:proofErr w:type="spellEnd"/>
      <w:r w:rsidRPr="006A32D9">
        <w:rPr>
          <w:i/>
          <w:lang w:val="en-US"/>
        </w:rPr>
        <w:t xml:space="preserve"> un </w:t>
      </w:r>
      <w:proofErr w:type="spellStart"/>
      <w:r w:rsidRPr="006A32D9">
        <w:rPr>
          <w:i/>
          <w:lang w:val="en-US"/>
        </w:rPr>
        <w:t>disconfort</w:t>
      </w:r>
      <w:proofErr w:type="spellEnd"/>
      <w:r w:rsidRPr="006A32D9">
        <w:rPr>
          <w:i/>
          <w:lang w:val="en-US"/>
        </w:rPr>
        <w:t xml:space="preserve"> </w:t>
      </w:r>
      <w:proofErr w:type="spellStart"/>
      <w:r w:rsidRPr="006A32D9">
        <w:rPr>
          <w:i/>
          <w:lang w:val="en-US"/>
        </w:rPr>
        <w:t>alegeţi</w:t>
      </w:r>
      <w:proofErr w:type="spellEnd"/>
      <w:r w:rsidRPr="006A32D9">
        <w:rPr>
          <w:i/>
          <w:lang w:val="en-US"/>
        </w:rPr>
        <w:t xml:space="preserve"> 0, </w:t>
      </w:r>
      <w:proofErr w:type="spellStart"/>
      <w:r w:rsidRPr="006A32D9">
        <w:rPr>
          <w:i/>
          <w:lang w:val="en-US"/>
        </w:rPr>
        <w:t>daca</w:t>
      </w:r>
      <w:proofErr w:type="spellEnd"/>
      <w:r w:rsidRPr="006A32D9">
        <w:rPr>
          <w:i/>
          <w:lang w:val="en-US"/>
        </w:rPr>
        <w:t xml:space="preserve"> v-a </w:t>
      </w:r>
      <w:proofErr w:type="spellStart"/>
      <w:r w:rsidRPr="006A32D9">
        <w:rPr>
          <w:i/>
          <w:lang w:val="en-US"/>
        </w:rPr>
        <w:t>creat</w:t>
      </w:r>
      <w:proofErr w:type="spellEnd"/>
      <w:r w:rsidRPr="006A32D9">
        <w:rPr>
          <w:i/>
          <w:lang w:val="en-US"/>
        </w:rPr>
        <w:t xml:space="preserve"> un </w:t>
      </w:r>
      <w:proofErr w:type="spellStart"/>
      <w:r w:rsidRPr="006A32D9">
        <w:rPr>
          <w:i/>
          <w:lang w:val="en-US"/>
        </w:rPr>
        <w:t>disconfort</w:t>
      </w:r>
      <w:proofErr w:type="spellEnd"/>
      <w:r w:rsidRPr="006A32D9">
        <w:rPr>
          <w:i/>
          <w:lang w:val="en-US"/>
        </w:rPr>
        <w:t xml:space="preserve"> </w:t>
      </w:r>
      <w:proofErr w:type="spellStart"/>
      <w:r w:rsidRPr="006A32D9">
        <w:rPr>
          <w:i/>
          <w:lang w:val="en-US"/>
        </w:rPr>
        <w:t>extrem</w:t>
      </w:r>
      <w:proofErr w:type="spellEnd"/>
      <w:r w:rsidRPr="006A32D9">
        <w:rPr>
          <w:i/>
          <w:lang w:val="en-US"/>
        </w:rPr>
        <w:t xml:space="preserve"> </w:t>
      </w:r>
      <w:proofErr w:type="spellStart"/>
      <w:r w:rsidRPr="006A32D9">
        <w:rPr>
          <w:i/>
          <w:lang w:val="en-US"/>
        </w:rPr>
        <w:t>alegeţi</w:t>
      </w:r>
      <w:proofErr w:type="spellEnd"/>
      <w:r w:rsidRPr="006A32D9">
        <w:rPr>
          <w:i/>
          <w:lang w:val="en-US"/>
        </w:rPr>
        <w:t xml:space="preserve"> 10, </w:t>
      </w:r>
      <w:proofErr w:type="spellStart"/>
      <w:r w:rsidRPr="006A32D9">
        <w:rPr>
          <w:i/>
          <w:lang w:val="en-US"/>
        </w:rPr>
        <w:t>iar</w:t>
      </w:r>
      <w:proofErr w:type="spellEnd"/>
      <w:r w:rsidRPr="006A32D9">
        <w:rPr>
          <w:i/>
          <w:lang w:val="en-US"/>
        </w:rPr>
        <w:t xml:space="preserve"> </w:t>
      </w:r>
      <w:proofErr w:type="spellStart"/>
      <w:r w:rsidRPr="006A32D9">
        <w:rPr>
          <w:i/>
          <w:lang w:val="en-US"/>
        </w:rPr>
        <w:t>dacă</w:t>
      </w:r>
      <w:proofErr w:type="spellEnd"/>
      <w:r w:rsidRPr="006A32D9">
        <w:rPr>
          <w:i/>
          <w:lang w:val="en-US"/>
        </w:rPr>
        <w:t xml:space="preserve"> </w:t>
      </w:r>
      <w:proofErr w:type="spellStart"/>
      <w:r w:rsidRPr="006A32D9">
        <w:rPr>
          <w:i/>
          <w:lang w:val="en-US"/>
        </w:rPr>
        <w:t>sunteţi</w:t>
      </w:r>
      <w:proofErr w:type="spellEnd"/>
      <w:r w:rsidRPr="006A32D9">
        <w:rPr>
          <w:i/>
          <w:lang w:val="en-US"/>
        </w:rPr>
        <w:t xml:space="preserve"> </w:t>
      </w:r>
      <w:proofErr w:type="spellStart"/>
      <w:r w:rsidRPr="006A32D9">
        <w:rPr>
          <w:i/>
          <w:lang w:val="en-US"/>
        </w:rPr>
        <w:t>undeva</w:t>
      </w:r>
      <w:proofErr w:type="spellEnd"/>
      <w:r w:rsidRPr="006A32D9">
        <w:rPr>
          <w:i/>
          <w:lang w:val="en-US"/>
        </w:rPr>
        <w:t xml:space="preserve"> </w:t>
      </w:r>
      <w:proofErr w:type="spellStart"/>
      <w:r w:rsidRPr="006A32D9">
        <w:rPr>
          <w:i/>
          <w:lang w:val="en-US"/>
        </w:rPr>
        <w:t>între</w:t>
      </w:r>
      <w:proofErr w:type="spellEnd"/>
      <w:r w:rsidRPr="006A32D9">
        <w:rPr>
          <w:i/>
          <w:lang w:val="en-US"/>
        </w:rPr>
        <w:t xml:space="preserve"> </w:t>
      </w:r>
      <w:proofErr w:type="spellStart"/>
      <w:r w:rsidRPr="006A32D9">
        <w:rPr>
          <w:i/>
          <w:lang w:val="en-US"/>
        </w:rPr>
        <w:t>aceste</w:t>
      </w:r>
      <w:proofErr w:type="spellEnd"/>
      <w:r w:rsidRPr="006A32D9">
        <w:rPr>
          <w:i/>
          <w:lang w:val="en-US"/>
        </w:rPr>
        <w:t xml:space="preserve"> </w:t>
      </w:r>
      <w:proofErr w:type="spellStart"/>
      <w:r w:rsidRPr="006A32D9">
        <w:rPr>
          <w:i/>
          <w:lang w:val="en-US"/>
        </w:rPr>
        <w:t>două</w:t>
      </w:r>
      <w:proofErr w:type="spellEnd"/>
      <w:r w:rsidRPr="006A32D9">
        <w:rPr>
          <w:i/>
          <w:lang w:val="en-US"/>
        </w:rPr>
        <w:t xml:space="preserve"> </w:t>
      </w:r>
      <w:proofErr w:type="spellStart"/>
      <w:r w:rsidRPr="006A32D9">
        <w:rPr>
          <w:i/>
          <w:lang w:val="en-US"/>
        </w:rPr>
        <w:t>variante</w:t>
      </w:r>
      <w:proofErr w:type="spellEnd"/>
      <w:r w:rsidRPr="006A32D9">
        <w:rPr>
          <w:i/>
          <w:lang w:val="en-US"/>
        </w:rPr>
        <w:t xml:space="preserve"> </w:t>
      </w:r>
      <w:proofErr w:type="spellStart"/>
      <w:r w:rsidRPr="006A32D9">
        <w:rPr>
          <w:i/>
          <w:lang w:val="en-US"/>
        </w:rPr>
        <w:t>alegeţi</w:t>
      </w:r>
      <w:proofErr w:type="spellEnd"/>
      <w:r w:rsidRPr="006A32D9">
        <w:rPr>
          <w:i/>
          <w:lang w:val="en-US"/>
        </w:rPr>
        <w:t xml:space="preserve"> un </w:t>
      </w:r>
      <w:proofErr w:type="spellStart"/>
      <w:r w:rsidRPr="006A32D9">
        <w:rPr>
          <w:i/>
          <w:lang w:val="en-US"/>
        </w:rPr>
        <w:t>număr</w:t>
      </w:r>
      <w:proofErr w:type="spellEnd"/>
      <w:r w:rsidRPr="006A32D9">
        <w:rPr>
          <w:i/>
          <w:lang w:val="en-US"/>
        </w:rPr>
        <w:t xml:space="preserve"> </w:t>
      </w:r>
      <w:proofErr w:type="spellStart"/>
      <w:r w:rsidRPr="006A32D9">
        <w:rPr>
          <w:i/>
          <w:lang w:val="en-US"/>
        </w:rPr>
        <w:t>între</w:t>
      </w:r>
      <w:proofErr w:type="spellEnd"/>
      <w:r w:rsidRPr="006A32D9">
        <w:rPr>
          <w:i/>
          <w:lang w:val="en-US"/>
        </w:rPr>
        <w:t xml:space="preserve"> 0 </w:t>
      </w:r>
      <w:proofErr w:type="spellStart"/>
      <w:r w:rsidRPr="006A32D9">
        <w:rPr>
          <w:i/>
          <w:lang w:val="en-US"/>
        </w:rPr>
        <w:t>şi</w:t>
      </w:r>
      <w:proofErr w:type="spellEnd"/>
      <w:r w:rsidRPr="006A32D9">
        <w:rPr>
          <w:i/>
          <w:lang w:val="en-US"/>
        </w:rPr>
        <w:t xml:space="preserve"> 10. </w:t>
      </w:r>
    </w:p>
    <w:p w14:paraId="5D9F1417" w14:textId="77777777" w:rsidR="00EF1FA2" w:rsidRPr="004D5BE6" w:rsidRDefault="006A32D9" w:rsidP="006A32D9">
      <w:r w:rsidRPr="004D5BE6">
        <w:rPr>
          <w:i/>
        </w:rPr>
        <w:t>Gândindu-vă la ultimele 12 luni, ce număr de la 0 la 10 indică cel mai bine cât de mult v-a deranjat, perturbat sau creat un disconfort zgomotul produs de (sursa)?</w:t>
      </w:r>
      <w:r w:rsidR="00EF1FA2" w:rsidRPr="004D5BE6">
        <w:rPr>
          <w:i/>
        </w:rPr>
        <w:br/>
      </w:r>
    </w:p>
    <w:p w14:paraId="3AD2AFD1" w14:textId="77777777" w:rsidR="00915EFF" w:rsidRPr="00915EFF" w:rsidRDefault="00915EFF" w:rsidP="006A32D9">
      <w:pPr>
        <w:rPr>
          <w:b/>
          <w:lang w:val="en-US"/>
        </w:rPr>
      </w:pPr>
      <w:r>
        <w:rPr>
          <w:b/>
          <w:lang w:val="en-US"/>
        </w:rPr>
        <w:t>References</w:t>
      </w:r>
    </w:p>
    <w:p w14:paraId="3FAFA943" w14:textId="77777777" w:rsidR="00721403" w:rsidRPr="008102CB" w:rsidRDefault="00721403" w:rsidP="0018054E">
      <w:pPr>
        <w:rPr>
          <w:lang w:val="en-GB"/>
        </w:rPr>
      </w:pPr>
      <w:r w:rsidRPr="00D54599">
        <w:rPr>
          <w:lang w:val="en-GB"/>
        </w:rPr>
        <w:t>Fields</w:t>
      </w:r>
      <w:r w:rsidR="00D54599" w:rsidRPr="00D54599">
        <w:rPr>
          <w:lang w:val="en-GB"/>
        </w:rPr>
        <w:t>,</w:t>
      </w:r>
      <w:r w:rsidRPr="00D54599">
        <w:rPr>
          <w:lang w:val="en-GB"/>
        </w:rPr>
        <w:t xml:space="preserve"> J</w:t>
      </w:r>
      <w:r w:rsidR="00D54599" w:rsidRPr="00D54599">
        <w:rPr>
          <w:lang w:val="en-GB"/>
        </w:rPr>
        <w:t>.</w:t>
      </w:r>
      <w:r w:rsidRPr="00D54599">
        <w:rPr>
          <w:lang w:val="en-GB"/>
        </w:rPr>
        <w:t>M</w:t>
      </w:r>
      <w:r w:rsidR="00D54599" w:rsidRPr="00D54599">
        <w:rPr>
          <w:lang w:val="en-GB"/>
        </w:rPr>
        <w:t>.</w:t>
      </w:r>
      <w:r w:rsidRPr="00D54599">
        <w:rPr>
          <w:lang w:val="en-GB"/>
        </w:rPr>
        <w:t>, de Jong</w:t>
      </w:r>
      <w:r w:rsidR="00D54599" w:rsidRPr="00D54599">
        <w:rPr>
          <w:lang w:val="en-GB"/>
        </w:rPr>
        <w:t>,</w:t>
      </w:r>
      <w:r w:rsidRPr="00D54599">
        <w:rPr>
          <w:lang w:val="en-GB"/>
        </w:rPr>
        <w:t xml:space="preserve"> R</w:t>
      </w:r>
      <w:r w:rsidR="00D54599" w:rsidRPr="00D54599">
        <w:rPr>
          <w:lang w:val="en-GB"/>
        </w:rPr>
        <w:t>.</w:t>
      </w:r>
      <w:r w:rsidRPr="00D54599">
        <w:rPr>
          <w:lang w:val="en-GB"/>
        </w:rPr>
        <w:t>G</w:t>
      </w:r>
      <w:r w:rsidR="00D54599" w:rsidRPr="00D54599">
        <w:rPr>
          <w:lang w:val="en-GB"/>
        </w:rPr>
        <w:t>.</w:t>
      </w:r>
      <w:r w:rsidRPr="00D54599">
        <w:rPr>
          <w:lang w:val="en-GB"/>
        </w:rPr>
        <w:t>, Brown A</w:t>
      </w:r>
      <w:r w:rsidR="00D54599" w:rsidRPr="00D54599">
        <w:rPr>
          <w:lang w:val="en-GB"/>
        </w:rPr>
        <w:t>.</w:t>
      </w:r>
      <w:r w:rsidRPr="00D54599">
        <w:rPr>
          <w:lang w:val="en-GB"/>
        </w:rPr>
        <w:t>L</w:t>
      </w:r>
      <w:r w:rsidR="00D54599" w:rsidRPr="00D54599">
        <w:rPr>
          <w:lang w:val="en-GB"/>
        </w:rPr>
        <w:t>.</w:t>
      </w:r>
      <w:r w:rsidRPr="00D54599">
        <w:rPr>
          <w:lang w:val="en-GB"/>
        </w:rPr>
        <w:t xml:space="preserve">, </w:t>
      </w:r>
      <w:proofErr w:type="spellStart"/>
      <w:r w:rsidRPr="00D54599">
        <w:rPr>
          <w:lang w:val="en-GB"/>
        </w:rPr>
        <w:t>Flindell</w:t>
      </w:r>
      <w:proofErr w:type="spellEnd"/>
      <w:r w:rsidR="00D54599" w:rsidRPr="00D54599">
        <w:rPr>
          <w:lang w:val="en-GB"/>
        </w:rPr>
        <w:t>,</w:t>
      </w:r>
      <w:r w:rsidRPr="00D54599">
        <w:rPr>
          <w:lang w:val="en-GB"/>
        </w:rPr>
        <w:t xml:space="preserve"> I</w:t>
      </w:r>
      <w:r w:rsidR="00D54599" w:rsidRPr="00D54599">
        <w:rPr>
          <w:lang w:val="en-GB"/>
        </w:rPr>
        <w:t>.</w:t>
      </w:r>
      <w:r w:rsidRPr="00D54599">
        <w:rPr>
          <w:lang w:val="en-GB"/>
        </w:rPr>
        <w:t>H</w:t>
      </w:r>
      <w:r w:rsidR="00D54599" w:rsidRPr="00D54599">
        <w:rPr>
          <w:lang w:val="en-GB"/>
        </w:rPr>
        <w:t>.</w:t>
      </w:r>
      <w:r w:rsidRPr="00D54599">
        <w:rPr>
          <w:lang w:val="en-GB"/>
        </w:rPr>
        <w:t>, Gjestland</w:t>
      </w:r>
      <w:r w:rsidR="00D54599" w:rsidRPr="00D54599">
        <w:rPr>
          <w:lang w:val="en-GB"/>
        </w:rPr>
        <w:t>,</w:t>
      </w:r>
      <w:r w:rsidRPr="00D54599">
        <w:rPr>
          <w:lang w:val="en-GB"/>
        </w:rPr>
        <w:t xml:space="preserve"> T</w:t>
      </w:r>
      <w:r w:rsidR="00D54599" w:rsidRPr="00D54599">
        <w:rPr>
          <w:lang w:val="en-GB"/>
        </w:rPr>
        <w:t>.</w:t>
      </w:r>
      <w:r w:rsidRPr="00D54599">
        <w:rPr>
          <w:lang w:val="en-GB"/>
        </w:rPr>
        <w:t>, Job</w:t>
      </w:r>
      <w:r w:rsidR="00D54599" w:rsidRPr="00D54599">
        <w:rPr>
          <w:lang w:val="en-GB"/>
        </w:rPr>
        <w:t>,</w:t>
      </w:r>
      <w:r w:rsidRPr="00D54599">
        <w:rPr>
          <w:lang w:val="en-GB"/>
        </w:rPr>
        <w:t xml:space="preserve"> R</w:t>
      </w:r>
      <w:r w:rsidR="00D54599" w:rsidRPr="00D54599">
        <w:rPr>
          <w:lang w:val="en-GB"/>
        </w:rPr>
        <w:t>.F.</w:t>
      </w:r>
      <w:r w:rsidRPr="00D54599">
        <w:rPr>
          <w:lang w:val="en-GB"/>
        </w:rPr>
        <w:t>S</w:t>
      </w:r>
      <w:r w:rsidR="00D54599" w:rsidRPr="00D54599">
        <w:rPr>
          <w:lang w:val="en-GB"/>
        </w:rPr>
        <w:t>.</w:t>
      </w:r>
      <w:r w:rsidRPr="00D54599">
        <w:rPr>
          <w:lang w:val="en-GB"/>
        </w:rPr>
        <w:t xml:space="preserve">, </w:t>
      </w:r>
      <w:proofErr w:type="spellStart"/>
      <w:r w:rsidR="00D54599" w:rsidRPr="00D54599">
        <w:rPr>
          <w:lang w:val="en-GB"/>
        </w:rPr>
        <w:t>Kurra</w:t>
      </w:r>
      <w:proofErr w:type="spellEnd"/>
      <w:r w:rsidR="00D54599" w:rsidRPr="00D54599">
        <w:rPr>
          <w:lang w:val="en-GB"/>
        </w:rPr>
        <w:t>, S.,</w:t>
      </w:r>
      <w:r w:rsidR="00D54599">
        <w:rPr>
          <w:lang w:val="en-GB"/>
        </w:rPr>
        <w:t xml:space="preserve"> </w:t>
      </w:r>
      <w:proofErr w:type="spellStart"/>
      <w:r w:rsidR="00D54599">
        <w:rPr>
          <w:lang w:val="en-GB"/>
        </w:rPr>
        <w:t>Lercher</w:t>
      </w:r>
      <w:proofErr w:type="spellEnd"/>
      <w:r w:rsidR="00D54599">
        <w:rPr>
          <w:lang w:val="en-GB"/>
        </w:rPr>
        <w:t>, P., Schumer-</w:t>
      </w:r>
      <w:proofErr w:type="spellStart"/>
      <w:r w:rsidR="00D54599">
        <w:rPr>
          <w:lang w:val="en-GB"/>
        </w:rPr>
        <w:t>Kohrs</w:t>
      </w:r>
      <w:proofErr w:type="spellEnd"/>
      <w:r w:rsidR="00D54599">
        <w:rPr>
          <w:lang w:val="en-GB"/>
        </w:rPr>
        <w:t xml:space="preserve">, A., </w:t>
      </w:r>
      <w:proofErr w:type="spellStart"/>
      <w:r w:rsidR="00D54599">
        <w:rPr>
          <w:lang w:val="en-GB"/>
        </w:rPr>
        <w:t>Vallet</w:t>
      </w:r>
      <w:proofErr w:type="spellEnd"/>
      <w:r w:rsidR="00D54599">
        <w:rPr>
          <w:lang w:val="en-GB"/>
        </w:rPr>
        <w:t>, M., Yano, T. (</w:t>
      </w:r>
      <w:r w:rsidR="00D54599" w:rsidRPr="00D54599">
        <w:rPr>
          <w:b/>
          <w:lang w:val="en-GB"/>
        </w:rPr>
        <w:t>1997</w:t>
      </w:r>
      <w:r w:rsidR="00D54599">
        <w:rPr>
          <w:lang w:val="en-GB"/>
        </w:rPr>
        <w:t>) "</w:t>
      </w:r>
      <w:r w:rsidRPr="00D54599">
        <w:rPr>
          <w:lang w:val="en-GB"/>
        </w:rPr>
        <w:t>Guidelines</w:t>
      </w:r>
      <w:r w:rsidRPr="00721403">
        <w:rPr>
          <w:lang w:val="en-GB"/>
        </w:rPr>
        <w:t xml:space="preserve"> for reporting core information from community noise reaction surveys.</w:t>
      </w:r>
      <w:r w:rsidR="00D54599">
        <w:rPr>
          <w:lang w:val="en-GB"/>
        </w:rPr>
        <w:t>"</w:t>
      </w:r>
      <w:r w:rsidRPr="00721403">
        <w:rPr>
          <w:lang w:val="en-GB"/>
        </w:rPr>
        <w:t xml:space="preserve"> </w:t>
      </w:r>
      <w:r w:rsidRPr="008102CB">
        <w:rPr>
          <w:lang w:val="en-GB"/>
        </w:rPr>
        <w:t>J</w:t>
      </w:r>
      <w:r w:rsidR="00D54599">
        <w:rPr>
          <w:lang w:val="en-GB"/>
        </w:rPr>
        <w:t>.</w:t>
      </w:r>
      <w:r w:rsidRPr="008102CB">
        <w:rPr>
          <w:lang w:val="en-GB"/>
        </w:rPr>
        <w:t xml:space="preserve"> Sound</w:t>
      </w:r>
      <w:r w:rsidR="00D54599">
        <w:rPr>
          <w:lang w:val="en-GB"/>
        </w:rPr>
        <w:t>.</w:t>
      </w:r>
      <w:r w:rsidRPr="008102CB">
        <w:rPr>
          <w:lang w:val="en-GB"/>
        </w:rPr>
        <w:t xml:space="preserve"> </w:t>
      </w:r>
      <w:proofErr w:type="spellStart"/>
      <w:r w:rsidRPr="008102CB">
        <w:rPr>
          <w:lang w:val="en-GB"/>
        </w:rPr>
        <w:t>Vib</w:t>
      </w:r>
      <w:proofErr w:type="spellEnd"/>
      <w:r w:rsidR="00D54599">
        <w:rPr>
          <w:lang w:val="en-GB"/>
        </w:rPr>
        <w:t>.</w:t>
      </w:r>
      <w:r w:rsidRPr="008102CB">
        <w:rPr>
          <w:lang w:val="en-GB"/>
        </w:rPr>
        <w:t xml:space="preserve"> </w:t>
      </w:r>
      <w:r w:rsidR="00D54599">
        <w:rPr>
          <w:lang w:val="en-GB"/>
        </w:rPr>
        <w:t xml:space="preserve">Vol. 206(5); </w:t>
      </w:r>
      <w:r w:rsidRPr="008102CB">
        <w:rPr>
          <w:lang w:val="en-GB"/>
        </w:rPr>
        <w:t>685-95.  </w:t>
      </w:r>
    </w:p>
    <w:p w14:paraId="50FD3BFE" w14:textId="77777777" w:rsidR="008102CB" w:rsidRDefault="00D54599" w:rsidP="008102CB">
      <w:pPr>
        <w:rPr>
          <w:lang w:val="en-US"/>
        </w:rPr>
      </w:pPr>
      <w:r>
        <w:rPr>
          <w:lang w:val="en-US"/>
        </w:rPr>
        <w:t>Fields, J.M., d</w:t>
      </w:r>
      <w:r w:rsidR="008102CB" w:rsidRPr="008102CB">
        <w:rPr>
          <w:lang w:val="en-US"/>
        </w:rPr>
        <w:t xml:space="preserve">e Jong, R.G., Gjestland, T., </w:t>
      </w:r>
      <w:proofErr w:type="spellStart"/>
      <w:r w:rsidR="008102CB" w:rsidRPr="008102CB">
        <w:rPr>
          <w:lang w:val="en-US"/>
        </w:rPr>
        <w:t>Flindell</w:t>
      </w:r>
      <w:proofErr w:type="spellEnd"/>
      <w:r w:rsidR="008102CB" w:rsidRPr="008102CB">
        <w:rPr>
          <w:lang w:val="en-US"/>
        </w:rPr>
        <w:t xml:space="preserve">, I.H., Job, R.F.S., </w:t>
      </w:r>
      <w:proofErr w:type="spellStart"/>
      <w:r w:rsidR="008102CB" w:rsidRPr="008102CB">
        <w:rPr>
          <w:lang w:val="en-US"/>
        </w:rPr>
        <w:t>Kurra</w:t>
      </w:r>
      <w:proofErr w:type="spellEnd"/>
      <w:r w:rsidR="008102CB" w:rsidRPr="008102CB">
        <w:rPr>
          <w:lang w:val="en-US"/>
        </w:rPr>
        <w:t xml:space="preserve">, S., </w:t>
      </w:r>
      <w:proofErr w:type="spellStart"/>
      <w:r w:rsidR="008102CB" w:rsidRPr="008102CB">
        <w:rPr>
          <w:lang w:val="en-US"/>
        </w:rPr>
        <w:t>Lercher</w:t>
      </w:r>
      <w:proofErr w:type="spellEnd"/>
      <w:r w:rsidR="008102CB" w:rsidRPr="008102CB">
        <w:rPr>
          <w:lang w:val="en-US"/>
        </w:rPr>
        <w:t xml:space="preserve">, P., </w:t>
      </w:r>
      <w:proofErr w:type="spellStart"/>
      <w:r w:rsidR="008102CB" w:rsidRPr="008102CB">
        <w:rPr>
          <w:lang w:val="en-US"/>
        </w:rPr>
        <w:t>Vallet</w:t>
      </w:r>
      <w:proofErr w:type="spellEnd"/>
      <w:r w:rsidR="008102CB" w:rsidRPr="008102CB">
        <w:rPr>
          <w:lang w:val="en-US"/>
        </w:rPr>
        <w:t xml:space="preserve">, M., Yano, T., </w:t>
      </w:r>
      <w:proofErr w:type="spellStart"/>
      <w:r w:rsidR="008102CB" w:rsidRPr="008102CB">
        <w:rPr>
          <w:lang w:val="en-US"/>
        </w:rPr>
        <w:t>Guski</w:t>
      </w:r>
      <w:proofErr w:type="spellEnd"/>
      <w:r w:rsidR="008102CB" w:rsidRPr="008102CB">
        <w:rPr>
          <w:lang w:val="en-US"/>
        </w:rPr>
        <w:t xml:space="preserve">, R., </w:t>
      </w:r>
      <w:proofErr w:type="spellStart"/>
      <w:r w:rsidR="008102CB" w:rsidRPr="008102CB">
        <w:rPr>
          <w:lang w:val="en-US"/>
        </w:rPr>
        <w:t>Felscher</w:t>
      </w:r>
      <w:proofErr w:type="spellEnd"/>
      <w:r w:rsidR="008102CB" w:rsidRPr="008102CB">
        <w:rPr>
          <w:lang w:val="en-US"/>
        </w:rPr>
        <w:t>-Suhr, U., and Schumer, R</w:t>
      </w:r>
      <w:r w:rsidR="00EB3A9C">
        <w:rPr>
          <w:lang w:val="en-US"/>
        </w:rPr>
        <w:t>,</w:t>
      </w:r>
      <w:r w:rsidR="008102CB">
        <w:rPr>
          <w:lang w:val="en-US"/>
        </w:rPr>
        <w:t xml:space="preserve"> (</w:t>
      </w:r>
      <w:r w:rsidR="008102CB" w:rsidRPr="008102CB">
        <w:rPr>
          <w:b/>
          <w:lang w:val="en-US"/>
        </w:rPr>
        <w:t>2001</w:t>
      </w:r>
      <w:r w:rsidR="008102CB">
        <w:rPr>
          <w:lang w:val="en-US"/>
        </w:rPr>
        <w:t>)</w:t>
      </w:r>
      <w:r w:rsidR="008102CB" w:rsidRPr="008102CB">
        <w:rPr>
          <w:lang w:val="en-US"/>
        </w:rPr>
        <w:t xml:space="preserve">: "Standardized General-Purpose Noise Reaction Questions for Community Noise Surveys: Research and a Recommendation," J. Sound </w:t>
      </w:r>
      <w:proofErr w:type="spellStart"/>
      <w:r w:rsidR="008102CB" w:rsidRPr="008102CB">
        <w:rPr>
          <w:lang w:val="en-US"/>
        </w:rPr>
        <w:t>Vib</w:t>
      </w:r>
      <w:proofErr w:type="spellEnd"/>
      <w:r w:rsidR="008102CB" w:rsidRPr="008102CB">
        <w:rPr>
          <w:lang w:val="en-US"/>
        </w:rPr>
        <w:t xml:space="preserve">. </w:t>
      </w:r>
      <w:proofErr w:type="spellStart"/>
      <w:r w:rsidR="00EB3A9C">
        <w:rPr>
          <w:lang w:val="en-US"/>
        </w:rPr>
        <w:t>vol</w:t>
      </w:r>
      <w:proofErr w:type="spellEnd"/>
      <w:r w:rsidR="00EB3A9C">
        <w:rPr>
          <w:lang w:val="en-US"/>
        </w:rPr>
        <w:t xml:space="preserve"> </w:t>
      </w:r>
      <w:r w:rsidR="008102CB" w:rsidRPr="008102CB">
        <w:rPr>
          <w:lang w:val="en-US"/>
        </w:rPr>
        <w:t>2</w:t>
      </w:r>
      <w:r>
        <w:rPr>
          <w:lang w:val="en-US"/>
        </w:rPr>
        <w:t>42;</w:t>
      </w:r>
      <w:r w:rsidR="00F66EB1">
        <w:rPr>
          <w:lang w:val="en-US"/>
        </w:rPr>
        <w:t xml:space="preserve"> 641– 679.</w:t>
      </w:r>
    </w:p>
    <w:p w14:paraId="1DF35226" w14:textId="77777777" w:rsidR="00915EFF" w:rsidRPr="007F418A" w:rsidRDefault="00915EFF" w:rsidP="00915EFF">
      <w:pPr>
        <w:rPr>
          <w:rFonts w:cs="AdvTimes"/>
          <w:lang w:val="en-GB"/>
        </w:rPr>
      </w:pPr>
      <w:r w:rsidRPr="007F418A">
        <w:rPr>
          <w:rFonts w:cs="AdvTimes"/>
          <w:lang w:val="en-GB"/>
        </w:rPr>
        <w:lastRenderedPageBreak/>
        <w:t xml:space="preserve">Günther, H., </w:t>
      </w:r>
      <w:proofErr w:type="spellStart"/>
      <w:r w:rsidRPr="007F418A">
        <w:rPr>
          <w:rFonts w:cs="AdvTimes"/>
          <w:lang w:val="en-GB"/>
        </w:rPr>
        <w:t>Inglesias</w:t>
      </w:r>
      <w:proofErr w:type="spellEnd"/>
      <w:r w:rsidRPr="007F418A">
        <w:rPr>
          <w:rFonts w:cs="AdvTimes"/>
          <w:lang w:val="en-GB"/>
        </w:rPr>
        <w:t xml:space="preserve">, F., </w:t>
      </w:r>
      <w:proofErr w:type="spellStart"/>
      <w:r w:rsidRPr="007F418A">
        <w:rPr>
          <w:rFonts w:cs="AdvTimes"/>
          <w:lang w:val="en-GB"/>
        </w:rPr>
        <w:t>Moares</w:t>
      </w:r>
      <w:proofErr w:type="spellEnd"/>
      <w:r w:rsidRPr="007F418A">
        <w:rPr>
          <w:rFonts w:cs="AdvTimes"/>
          <w:lang w:val="en-GB"/>
        </w:rPr>
        <w:t xml:space="preserve"> de Sousa, J. (</w:t>
      </w:r>
      <w:r w:rsidRPr="007F418A">
        <w:rPr>
          <w:rFonts w:cs="AdvTimes"/>
          <w:b/>
          <w:lang w:val="en-GB"/>
        </w:rPr>
        <w:t>2007</w:t>
      </w:r>
      <w:r w:rsidRPr="007F418A">
        <w:rPr>
          <w:rFonts w:cs="AdvTimes"/>
          <w:lang w:val="en-GB"/>
        </w:rPr>
        <w:t xml:space="preserve">) "Note on the development of a Brazilian version of a noise annoyance scale", J. Sound. </w:t>
      </w:r>
      <w:proofErr w:type="spellStart"/>
      <w:r w:rsidRPr="007F418A">
        <w:rPr>
          <w:rFonts w:cs="AdvTimes"/>
          <w:lang w:val="en-GB"/>
        </w:rPr>
        <w:t>Vib</w:t>
      </w:r>
      <w:proofErr w:type="spellEnd"/>
      <w:r w:rsidRPr="007F418A">
        <w:rPr>
          <w:rFonts w:cs="AdvTimes"/>
          <w:lang w:val="en-GB"/>
        </w:rPr>
        <w:t>. vol. 308, 343-347 (</w:t>
      </w:r>
      <w:proofErr w:type="gramStart"/>
      <w:r w:rsidRPr="007F418A">
        <w:rPr>
          <w:rFonts w:cs="AdvTimes"/>
          <w:lang w:val="en-GB"/>
        </w:rPr>
        <w:t>doi:10.1016/j.jsv</w:t>
      </w:r>
      <w:proofErr w:type="gramEnd"/>
      <w:r w:rsidRPr="007F418A">
        <w:rPr>
          <w:rFonts w:cs="AdvTimes"/>
          <w:lang w:val="en-GB"/>
        </w:rPr>
        <w:t>.2007.06.072)</w:t>
      </w:r>
    </w:p>
    <w:p w14:paraId="1AA32B3D" w14:textId="77777777" w:rsidR="00F66EB1" w:rsidRDefault="009E1753" w:rsidP="008102CB">
      <w:pPr>
        <w:rPr>
          <w:lang w:val="en-US"/>
        </w:rPr>
      </w:pPr>
      <w:r>
        <w:rPr>
          <w:lang w:val="en-US"/>
        </w:rPr>
        <w:t>International Organization for Standardization (</w:t>
      </w:r>
      <w:r w:rsidRPr="009E1753">
        <w:rPr>
          <w:b/>
          <w:lang w:val="en-US"/>
        </w:rPr>
        <w:t>2003</w:t>
      </w:r>
      <w:r>
        <w:rPr>
          <w:lang w:val="en-US"/>
        </w:rPr>
        <w:t>): "Acoustics – Assessment of noise annoyance by means of social and socio-acoustic surveys", ISO/TS 15666:2003 (reviewed and confirmed 2013)</w:t>
      </w:r>
    </w:p>
    <w:p w14:paraId="00BE75D1" w14:textId="77777777" w:rsidR="000C02D3" w:rsidRPr="007F418A" w:rsidRDefault="000C02D3" w:rsidP="008102CB">
      <w:pPr>
        <w:rPr>
          <w:rFonts w:cs="AdvTimes"/>
          <w:lang w:val="en-GB"/>
        </w:rPr>
      </w:pPr>
      <w:proofErr w:type="spellStart"/>
      <w:r w:rsidRPr="007F418A">
        <w:rPr>
          <w:rFonts w:cs="AdvTimes"/>
          <w:lang w:val="en-GB"/>
        </w:rPr>
        <w:t>Kvist</w:t>
      </w:r>
      <w:proofErr w:type="spellEnd"/>
      <w:r w:rsidRPr="007F418A">
        <w:rPr>
          <w:rFonts w:cs="AdvTimes"/>
          <w:lang w:val="en-GB"/>
        </w:rPr>
        <w:t>, P. and Holm Pedersen, T., (</w:t>
      </w:r>
      <w:r w:rsidRPr="007F418A">
        <w:rPr>
          <w:rFonts w:cs="AdvTimes"/>
          <w:b/>
          <w:lang w:val="en-GB"/>
        </w:rPr>
        <w:t>2006</w:t>
      </w:r>
      <w:r w:rsidRPr="007F418A">
        <w:rPr>
          <w:rFonts w:cs="AdvTimes"/>
          <w:lang w:val="en-GB"/>
        </w:rPr>
        <w:t xml:space="preserve">) "Translation into Danish of the Questions and Modifiers for Socio-Acoustic Surveys", </w:t>
      </w:r>
      <w:proofErr w:type="spellStart"/>
      <w:r w:rsidRPr="007F418A">
        <w:rPr>
          <w:rFonts w:cs="AdvTimes"/>
          <w:lang w:val="en-GB"/>
        </w:rPr>
        <w:t>EuroNoise</w:t>
      </w:r>
      <w:proofErr w:type="spellEnd"/>
      <w:r w:rsidRPr="007F418A">
        <w:rPr>
          <w:rFonts w:cs="AdvTimes"/>
          <w:lang w:val="en-GB"/>
        </w:rPr>
        <w:t xml:space="preserve"> 2006, Tampere, Finland</w:t>
      </w:r>
    </w:p>
    <w:p w14:paraId="25BA7E50" w14:textId="77777777" w:rsidR="000C02D3" w:rsidRDefault="000C02D3" w:rsidP="008102CB">
      <w:pPr>
        <w:rPr>
          <w:rFonts w:cs="AdvTimes"/>
          <w:lang w:val="en-GB"/>
        </w:rPr>
      </w:pPr>
      <w:proofErr w:type="spellStart"/>
      <w:r w:rsidRPr="007F418A">
        <w:rPr>
          <w:rFonts w:cs="AdvTimes"/>
          <w:lang w:val="en-GB"/>
        </w:rPr>
        <w:t>Preis</w:t>
      </w:r>
      <w:proofErr w:type="spellEnd"/>
      <w:r w:rsidRPr="007F418A">
        <w:rPr>
          <w:rFonts w:cs="AdvTimes"/>
          <w:lang w:val="en-GB"/>
        </w:rPr>
        <w:t xml:space="preserve">, A., </w:t>
      </w:r>
      <w:proofErr w:type="spellStart"/>
      <w:r w:rsidRPr="007F418A">
        <w:rPr>
          <w:rFonts w:cs="AdvTimes"/>
          <w:lang w:val="en-GB"/>
        </w:rPr>
        <w:t>Kaczmarek</w:t>
      </w:r>
      <w:proofErr w:type="spellEnd"/>
      <w:r w:rsidRPr="007F418A">
        <w:rPr>
          <w:rFonts w:cs="AdvTimes"/>
          <w:lang w:val="en-GB"/>
        </w:rPr>
        <w:t xml:space="preserve">, T., </w:t>
      </w:r>
      <w:proofErr w:type="spellStart"/>
      <w:r w:rsidRPr="007F418A">
        <w:rPr>
          <w:rFonts w:cs="AdvTimes"/>
          <w:lang w:val="en-GB"/>
        </w:rPr>
        <w:t>Wojciechowska</w:t>
      </w:r>
      <w:proofErr w:type="spellEnd"/>
      <w:r w:rsidRPr="007F418A">
        <w:rPr>
          <w:rFonts w:cs="AdvTimes"/>
          <w:lang w:val="en-GB"/>
        </w:rPr>
        <w:t xml:space="preserve">, H., </w:t>
      </w:r>
      <w:proofErr w:type="spellStart"/>
      <w:r w:rsidRPr="007F418A">
        <w:rPr>
          <w:rFonts w:cs="AdvTimes"/>
          <w:lang w:val="en-GB"/>
        </w:rPr>
        <w:t>Zera</w:t>
      </w:r>
      <w:proofErr w:type="spellEnd"/>
      <w:r w:rsidRPr="007F418A">
        <w:rPr>
          <w:rFonts w:cs="AdvTimes"/>
          <w:lang w:val="en-GB"/>
        </w:rPr>
        <w:t>, J. Fields, J.M. (</w:t>
      </w:r>
      <w:r w:rsidRPr="007F418A">
        <w:rPr>
          <w:rFonts w:cs="AdvTimes"/>
          <w:b/>
          <w:lang w:val="en-GB"/>
        </w:rPr>
        <w:t>2003</w:t>
      </w:r>
      <w:r w:rsidRPr="007F418A">
        <w:rPr>
          <w:rFonts w:cs="AdvTimes"/>
          <w:lang w:val="en-GB"/>
        </w:rPr>
        <w:t xml:space="preserve">) "Polish version of standardized noise reaction questions for community noise surveys", Int. J. </w:t>
      </w:r>
      <w:r w:rsidR="007F418A" w:rsidRPr="007F418A">
        <w:rPr>
          <w:rFonts w:cs="AdvTimes"/>
          <w:lang w:val="en-GB"/>
        </w:rPr>
        <w:t xml:space="preserve">Occ. Med. And </w:t>
      </w:r>
      <w:proofErr w:type="spellStart"/>
      <w:r w:rsidR="007F418A" w:rsidRPr="007F418A">
        <w:rPr>
          <w:rFonts w:cs="AdvTimes"/>
          <w:lang w:val="en-GB"/>
        </w:rPr>
        <w:t>Env</w:t>
      </w:r>
      <w:proofErr w:type="spellEnd"/>
      <w:r w:rsidR="007F418A" w:rsidRPr="007F418A">
        <w:rPr>
          <w:rFonts w:cs="AdvTimes"/>
          <w:lang w:val="en-GB"/>
        </w:rPr>
        <w:t>. Health, vol. 16(2), 155-159</w:t>
      </w:r>
    </w:p>
    <w:p w14:paraId="7E8C7D0E" w14:textId="77777777" w:rsidR="00915EFF" w:rsidRPr="008102CB" w:rsidRDefault="00915EFF" w:rsidP="00915EFF">
      <w:pPr>
        <w:autoSpaceDE w:val="0"/>
        <w:autoSpaceDN w:val="0"/>
        <w:adjustRightInd w:val="0"/>
        <w:spacing w:after="0" w:line="240" w:lineRule="auto"/>
        <w:rPr>
          <w:rFonts w:cs="Times New Roman"/>
          <w:i/>
          <w:iCs/>
          <w:lang w:val="en-GB"/>
        </w:rPr>
      </w:pPr>
      <w:r w:rsidRPr="008102CB">
        <w:rPr>
          <w:rFonts w:cs="Times New Roman"/>
          <w:lang w:val="en-GB"/>
        </w:rPr>
        <w:t>Schultz, T. J. (</w:t>
      </w:r>
      <w:r w:rsidRPr="008102CB">
        <w:rPr>
          <w:rFonts w:cs="Times New Roman"/>
          <w:b/>
          <w:bCs/>
          <w:lang w:val="en-GB"/>
        </w:rPr>
        <w:t>1978</w:t>
      </w:r>
      <w:r w:rsidRPr="008102CB">
        <w:rPr>
          <w:rFonts w:cs="Times New Roman"/>
          <w:lang w:val="en-GB"/>
        </w:rPr>
        <w:t xml:space="preserve">). “Synthesis of social surveys on noise annoyance,” </w:t>
      </w:r>
      <w:r w:rsidRPr="008102CB">
        <w:rPr>
          <w:rFonts w:cs="Times New Roman"/>
          <w:i/>
          <w:iCs/>
          <w:lang w:val="en-GB"/>
        </w:rPr>
        <w:t xml:space="preserve">J. </w:t>
      </w:r>
      <w:proofErr w:type="spellStart"/>
      <w:r w:rsidRPr="008102CB">
        <w:rPr>
          <w:rFonts w:cs="Times New Roman"/>
          <w:i/>
          <w:iCs/>
          <w:lang w:val="en-GB"/>
        </w:rPr>
        <w:t>Acoust</w:t>
      </w:r>
      <w:proofErr w:type="spellEnd"/>
      <w:r w:rsidRPr="008102CB">
        <w:rPr>
          <w:rFonts w:cs="Times New Roman"/>
          <w:i/>
          <w:iCs/>
          <w:lang w:val="en-GB"/>
        </w:rPr>
        <w:t>. Soc.</w:t>
      </w:r>
    </w:p>
    <w:p w14:paraId="6EA67E0D" w14:textId="77777777" w:rsidR="00915EFF" w:rsidRDefault="00915EFF" w:rsidP="00915EFF">
      <w:pPr>
        <w:rPr>
          <w:rFonts w:cs="Times New Roman"/>
          <w:lang w:val="en-GB"/>
        </w:rPr>
      </w:pPr>
      <w:r w:rsidRPr="008102CB">
        <w:rPr>
          <w:rFonts w:cs="Times New Roman"/>
          <w:i/>
          <w:iCs/>
          <w:lang w:val="en-GB"/>
        </w:rPr>
        <w:t>Am</w:t>
      </w:r>
      <w:r w:rsidRPr="008102CB">
        <w:rPr>
          <w:rFonts w:cs="Times New Roman"/>
          <w:lang w:val="en-GB"/>
        </w:rPr>
        <w:t xml:space="preserve">. </w:t>
      </w:r>
      <w:r w:rsidRPr="008102CB">
        <w:rPr>
          <w:rFonts w:cs="Times New Roman"/>
          <w:b/>
          <w:bCs/>
          <w:lang w:val="en-GB"/>
        </w:rPr>
        <w:t>64</w:t>
      </w:r>
      <w:r w:rsidRPr="008102CB">
        <w:rPr>
          <w:rFonts w:cs="Times New Roman"/>
          <w:lang w:val="en-GB"/>
        </w:rPr>
        <w:t>(2) 377–405.</w:t>
      </w:r>
    </w:p>
    <w:p w14:paraId="043EB9FA" w14:textId="77777777" w:rsidR="00915EFF" w:rsidRPr="0086375F" w:rsidRDefault="00915EFF" w:rsidP="00915EFF">
      <w:pPr>
        <w:rPr>
          <w:rFonts w:ascii="AdvTimes" w:hAnsi="AdvTimes" w:cs="AdvTimes"/>
          <w:sz w:val="18"/>
          <w:szCs w:val="18"/>
          <w:lang w:val="en-GB"/>
        </w:rPr>
      </w:pPr>
      <w:r>
        <w:rPr>
          <w:lang w:val="en-US"/>
        </w:rPr>
        <w:t>Yano, T and Ma, H (</w:t>
      </w:r>
      <w:r>
        <w:rPr>
          <w:b/>
          <w:lang w:val="en-US"/>
        </w:rPr>
        <w:t>2004</w:t>
      </w:r>
      <w:r>
        <w:rPr>
          <w:lang w:val="en-US"/>
        </w:rPr>
        <w:t xml:space="preserve">) "Standardized noise annoyance scales in Chinese, Korean and Vietnamese", J. Sound. </w:t>
      </w:r>
      <w:proofErr w:type="spellStart"/>
      <w:r>
        <w:rPr>
          <w:lang w:val="en-US"/>
        </w:rPr>
        <w:t>Vib</w:t>
      </w:r>
      <w:proofErr w:type="spellEnd"/>
      <w:r>
        <w:rPr>
          <w:lang w:val="en-US"/>
        </w:rPr>
        <w:t xml:space="preserve">. </w:t>
      </w:r>
      <w:proofErr w:type="spellStart"/>
      <w:r>
        <w:rPr>
          <w:lang w:val="en-US"/>
        </w:rPr>
        <w:t>vol</w:t>
      </w:r>
      <w:proofErr w:type="spellEnd"/>
      <w:r>
        <w:rPr>
          <w:lang w:val="en-US"/>
        </w:rPr>
        <w:t xml:space="preserve"> 277, 583-588 (</w:t>
      </w:r>
      <w:proofErr w:type="gramStart"/>
      <w:r w:rsidRPr="0086375F">
        <w:rPr>
          <w:rFonts w:ascii="AdvTimes" w:hAnsi="AdvTimes" w:cs="AdvTimes"/>
          <w:sz w:val="18"/>
          <w:szCs w:val="18"/>
          <w:lang w:val="en-GB"/>
        </w:rPr>
        <w:t>doi:10.1016/j.jsv</w:t>
      </w:r>
      <w:proofErr w:type="gramEnd"/>
      <w:r w:rsidRPr="0086375F">
        <w:rPr>
          <w:rFonts w:ascii="AdvTimes" w:hAnsi="AdvTimes" w:cs="AdvTimes"/>
          <w:sz w:val="18"/>
          <w:szCs w:val="18"/>
          <w:lang w:val="en-GB"/>
        </w:rPr>
        <w:t>.2004.03.020)</w:t>
      </w:r>
    </w:p>
    <w:p w14:paraId="75716C08" w14:textId="77777777" w:rsidR="00915EFF" w:rsidRPr="007F418A" w:rsidRDefault="00915EFF" w:rsidP="008102CB">
      <w:pPr>
        <w:rPr>
          <w:lang w:val="en-US"/>
        </w:rPr>
      </w:pPr>
    </w:p>
    <w:sectPr w:rsidR="00915EFF" w:rsidRPr="007F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633AF"/>
    <w:multiLevelType w:val="hybridMultilevel"/>
    <w:tmpl w:val="1DB87F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39"/>
    <w:rsid w:val="00023EFC"/>
    <w:rsid w:val="00043D6E"/>
    <w:rsid w:val="000A3560"/>
    <w:rsid w:val="000C02D3"/>
    <w:rsid w:val="0018054E"/>
    <w:rsid w:val="001B17FB"/>
    <w:rsid w:val="001D115A"/>
    <w:rsid w:val="0022304F"/>
    <w:rsid w:val="002869D8"/>
    <w:rsid w:val="00296A6A"/>
    <w:rsid w:val="002D2347"/>
    <w:rsid w:val="002E2F2B"/>
    <w:rsid w:val="002F2EC7"/>
    <w:rsid w:val="00335830"/>
    <w:rsid w:val="003369ED"/>
    <w:rsid w:val="0034080C"/>
    <w:rsid w:val="00362BD0"/>
    <w:rsid w:val="003D532E"/>
    <w:rsid w:val="003F61BD"/>
    <w:rsid w:val="00404EB8"/>
    <w:rsid w:val="00460C3E"/>
    <w:rsid w:val="0046609F"/>
    <w:rsid w:val="004B5787"/>
    <w:rsid w:val="004C091C"/>
    <w:rsid w:val="004C137C"/>
    <w:rsid w:val="004D5BE6"/>
    <w:rsid w:val="004E7DAD"/>
    <w:rsid w:val="0053698B"/>
    <w:rsid w:val="00570802"/>
    <w:rsid w:val="005D3ED6"/>
    <w:rsid w:val="005E706E"/>
    <w:rsid w:val="00615F17"/>
    <w:rsid w:val="00621CE4"/>
    <w:rsid w:val="0063231A"/>
    <w:rsid w:val="00661DCE"/>
    <w:rsid w:val="0066265D"/>
    <w:rsid w:val="00674897"/>
    <w:rsid w:val="006A32D9"/>
    <w:rsid w:val="006B105F"/>
    <w:rsid w:val="006E4AB6"/>
    <w:rsid w:val="00721403"/>
    <w:rsid w:val="00724070"/>
    <w:rsid w:val="007264E7"/>
    <w:rsid w:val="00753CD4"/>
    <w:rsid w:val="007C279D"/>
    <w:rsid w:val="007F418A"/>
    <w:rsid w:val="008102CB"/>
    <w:rsid w:val="00847CF0"/>
    <w:rsid w:val="00860961"/>
    <w:rsid w:val="0086375F"/>
    <w:rsid w:val="008C3874"/>
    <w:rsid w:val="00903811"/>
    <w:rsid w:val="00915EFF"/>
    <w:rsid w:val="00951B37"/>
    <w:rsid w:val="009E1753"/>
    <w:rsid w:val="009E39A6"/>
    <w:rsid w:val="00A33FB5"/>
    <w:rsid w:val="00A63917"/>
    <w:rsid w:val="00AA058B"/>
    <w:rsid w:val="00AC7B41"/>
    <w:rsid w:val="00AE5DDD"/>
    <w:rsid w:val="00AF236F"/>
    <w:rsid w:val="00B0106A"/>
    <w:rsid w:val="00B0551C"/>
    <w:rsid w:val="00B05F9D"/>
    <w:rsid w:val="00B522C3"/>
    <w:rsid w:val="00B57953"/>
    <w:rsid w:val="00B60290"/>
    <w:rsid w:val="00B71639"/>
    <w:rsid w:val="00B85358"/>
    <w:rsid w:val="00BB6CB6"/>
    <w:rsid w:val="00BD7DF9"/>
    <w:rsid w:val="00BE0647"/>
    <w:rsid w:val="00C457DA"/>
    <w:rsid w:val="00C8562E"/>
    <w:rsid w:val="00CD65F8"/>
    <w:rsid w:val="00D54599"/>
    <w:rsid w:val="00D91076"/>
    <w:rsid w:val="00DD6CC7"/>
    <w:rsid w:val="00E5733E"/>
    <w:rsid w:val="00E96029"/>
    <w:rsid w:val="00EA0CB8"/>
    <w:rsid w:val="00EB3A9C"/>
    <w:rsid w:val="00EC7936"/>
    <w:rsid w:val="00EF1FA2"/>
    <w:rsid w:val="00F20A54"/>
    <w:rsid w:val="00F66EB1"/>
    <w:rsid w:val="00F718AF"/>
    <w:rsid w:val="00F91D2C"/>
    <w:rsid w:val="00F93395"/>
    <w:rsid w:val="00FD3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B47A"/>
  <w15:docId w15:val="{377ACD13-47EA-449E-8D82-822D91E9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102CB"/>
    <w:pPr>
      <w:keepLines/>
      <w:widowControl w:val="0"/>
      <w:spacing w:before="200" w:after="240" w:line="200" w:lineRule="exact"/>
    </w:pPr>
    <w:rPr>
      <w:rFonts w:ascii="Times New Roman" w:eastAsia="SimSun" w:hAnsi="Times New Roman" w:cs="Times New Roman"/>
      <w:sz w:val="16"/>
      <w:szCs w:val="20"/>
      <w:lang w:val="en-GB"/>
    </w:rPr>
  </w:style>
  <w:style w:type="paragraph" w:styleId="ListParagraph">
    <w:name w:val="List Paragraph"/>
    <w:basedOn w:val="Normal"/>
    <w:uiPriority w:val="34"/>
    <w:qFormat/>
    <w:rsid w:val="002869D8"/>
    <w:pPr>
      <w:ind w:left="720"/>
      <w:contextualSpacing/>
    </w:pPr>
  </w:style>
  <w:style w:type="paragraph" w:styleId="BalloonText">
    <w:name w:val="Balloon Text"/>
    <w:basedOn w:val="Normal"/>
    <w:link w:val="BalloonTextChar"/>
    <w:uiPriority w:val="99"/>
    <w:semiHidden/>
    <w:unhideWhenUsed/>
    <w:rsid w:val="0067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11507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Truls Gjestland</dc:creator>
  <cp:lastModifiedBy>Doris Lund</cp:lastModifiedBy>
  <cp:revision>2</cp:revision>
  <cp:lastPrinted>2016-11-03T09:42:00Z</cp:lastPrinted>
  <dcterms:created xsi:type="dcterms:W3CDTF">2017-10-24T06:35:00Z</dcterms:created>
  <dcterms:modified xsi:type="dcterms:W3CDTF">2017-10-24T06:35:00Z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529210375</vt:i4>
  </property>
  <property fmtid="{D5CDD505-2E9C-101B-9397-08002B2CF9AE}" pid="3" name="_NewReviewCycle">
    <vt:lpwstr/>
  </property>
  <property fmtid="{D5CDD505-2E9C-101B-9397-08002B2CF9AE}" pid="4" name="_EmailSubject">
    <vt:lpwstr>Post 1392506</vt:lpwstr>
  </property>
  <property fmtid="{D5CDD505-2E9C-101B-9397-08002B2CF9AE}" pid="5" name="_AuthorEmail">
    <vt:lpwstr>Truls.Gjestland@sintef.no</vt:lpwstr>
  </property>
  <property fmtid="{D5CDD505-2E9C-101B-9397-08002B2CF9AE}" pid="6" name="_AuthorEmailDisplayName">
    <vt:lpwstr>Truls Gjestland</vt:lpwstr>
  </property>
  <property fmtid="{D5CDD505-2E9C-101B-9397-08002B2CF9AE}" pid="7" name="_ReviewingToolsShownOnce">
    <vt:lpwstr/>
  </property>
</Properties>
</file>